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FB658" w14:textId="73EAE2F7" w:rsidR="00ED5710" w:rsidRPr="00A665F5" w:rsidRDefault="00ED5710" w:rsidP="00A665F5">
      <w:bookmarkStart w:id="0" w:name="_Toc191118671"/>
    </w:p>
    <w:p w14:paraId="2A7714AA" w14:textId="77777777" w:rsidR="00685F74" w:rsidRPr="00C07F8C" w:rsidRDefault="00685F74" w:rsidP="00F627DA"/>
    <w:p w14:paraId="339FB659" w14:textId="77777777" w:rsidR="00ED5710" w:rsidRPr="00C07F8C" w:rsidRDefault="00ED5710" w:rsidP="00F627DA"/>
    <w:p w14:paraId="339FB65A" w14:textId="77777777" w:rsidR="00ED5710" w:rsidRPr="00C07F8C" w:rsidRDefault="00ED5710" w:rsidP="00F627DA"/>
    <w:p w14:paraId="339FB65B" w14:textId="7B0D4FB9" w:rsidR="00ED5710" w:rsidRPr="00C07F8C" w:rsidRDefault="00A36413" w:rsidP="00F627DA">
      <w:r>
        <w:rPr>
          <w:noProof/>
        </w:rPr>
        <mc:AlternateContent>
          <mc:Choice Requires="wps">
            <w:drawing>
              <wp:anchor distT="0" distB="0" distL="114300" distR="114300" simplePos="0" relativeHeight="251658241" behindDoc="0" locked="0" layoutInCell="1" allowOverlap="1" wp14:anchorId="339FBB99" wp14:editId="5E965860">
                <wp:simplePos x="0" y="0"/>
                <wp:positionH relativeFrom="margin">
                  <wp:posOffset>-2359</wp:posOffset>
                </wp:positionH>
                <wp:positionV relativeFrom="paragraph">
                  <wp:posOffset>34109</wp:posOffset>
                </wp:positionV>
                <wp:extent cx="5760085" cy="3200400"/>
                <wp:effectExtent l="0" t="0" r="12065" b="19050"/>
                <wp:wrapNone/>
                <wp:docPr id="7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200400"/>
                        </a:xfrm>
                        <a:prstGeom prst="rect">
                          <a:avLst/>
                        </a:prstGeom>
                        <a:gradFill rotWithShape="1">
                          <a:gsLst>
                            <a:gs pos="0">
                              <a:srgbClr val="0164B4"/>
                            </a:gs>
                            <a:gs pos="100000">
                              <a:srgbClr val="0164B4">
                                <a:gamma/>
                                <a:shade val="60000"/>
                                <a:invGamma/>
                              </a:srgbClr>
                            </a:gs>
                          </a:gsLst>
                          <a:lin ang="189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72CA7467" w14:textId="777A4B36" w:rsidR="00BA787A" w:rsidRDefault="00BA787A" w:rsidP="00CA1026">
                            <w:pPr>
                              <w:jc w:val="right"/>
                              <w:rPr>
                                <w:b/>
                                <w:color w:val="FFFFFF"/>
                                <w:sz w:val="44"/>
                              </w:rPr>
                            </w:pPr>
                            <w:r>
                              <w:rPr>
                                <w:b/>
                                <w:color w:val="FFFFFF"/>
                                <w:sz w:val="44"/>
                              </w:rPr>
                              <w:t>Mise en œuvre d’un dispositif de vidéoprotection sur le quartier Bleuets de la ville de Créteil</w:t>
                            </w:r>
                          </w:p>
                          <w:p w14:paraId="339FBBDB" w14:textId="1398F42A" w:rsidR="00BA787A" w:rsidRDefault="00BA787A" w:rsidP="00EA68EB">
                            <w:pPr>
                              <w:jc w:val="right"/>
                              <w:rPr>
                                <w:b/>
                                <w:color w:val="FFFFFF"/>
                                <w:sz w:val="44"/>
                              </w:rPr>
                            </w:pPr>
                          </w:p>
                          <w:p w14:paraId="339FBBDD" w14:textId="5BD567C3" w:rsidR="00BA787A" w:rsidRPr="00CB28A9" w:rsidRDefault="00BA787A" w:rsidP="00E60868">
                            <w:pPr>
                              <w:jc w:val="right"/>
                              <w:rPr>
                                <w:b/>
                                <w:color w:val="FFFFFF"/>
                                <w:sz w:val="44"/>
                              </w:rPr>
                            </w:pPr>
                            <w:r>
                              <w:rPr>
                                <w:b/>
                                <w:color w:val="FFFFFF"/>
                                <w:sz w:val="44"/>
                              </w:rPr>
                              <w:t xml:space="preserve"> </w:t>
                            </w:r>
                          </w:p>
                          <w:p w14:paraId="339FBBDE" w14:textId="7996ECBC" w:rsidR="00BA787A" w:rsidRDefault="00BA787A" w:rsidP="00E60868">
                            <w:pPr>
                              <w:jc w:val="right"/>
                              <w:rPr>
                                <w:b/>
                                <w:color w:val="FFFFFF"/>
                                <w:sz w:val="44"/>
                              </w:rPr>
                            </w:pPr>
                            <w:r w:rsidRPr="00CB28A9">
                              <w:rPr>
                                <w:b/>
                                <w:color w:val="FFFFFF"/>
                                <w:sz w:val="44"/>
                              </w:rPr>
                              <w:t xml:space="preserve">Cahier </w:t>
                            </w:r>
                            <w:r>
                              <w:rPr>
                                <w:b/>
                                <w:color w:val="FFFFFF"/>
                                <w:sz w:val="44"/>
                              </w:rPr>
                              <w:t>des Clauses Particulières</w:t>
                            </w:r>
                          </w:p>
                          <w:p w14:paraId="2877087F" w14:textId="77777777" w:rsidR="00BA787A" w:rsidRDefault="00BA787A" w:rsidP="00E60868">
                            <w:pPr>
                              <w:jc w:val="right"/>
                              <w:rPr>
                                <w:b/>
                                <w:color w:val="FFFFFF"/>
                                <w:sz w:val="44"/>
                              </w:rPr>
                            </w:pPr>
                          </w:p>
                          <w:p w14:paraId="6A80D540" w14:textId="10F46787" w:rsidR="00BA787A" w:rsidRDefault="00BA787A" w:rsidP="00E60868">
                            <w:pPr>
                              <w:jc w:val="right"/>
                              <w:rPr>
                                <w:b/>
                                <w:color w:val="FFFFFF"/>
                                <w:sz w:val="44"/>
                              </w:rPr>
                            </w:pPr>
                            <w:r>
                              <w:rPr>
                                <w:b/>
                                <w:color w:val="FFFFFF"/>
                                <w:sz w:val="44"/>
                              </w:rPr>
                              <w:t>Lot 1 – Génie civil</w:t>
                            </w:r>
                          </w:p>
                          <w:p w14:paraId="0B3468E2" w14:textId="616A2083" w:rsidR="00BA787A" w:rsidRPr="00CB28A9" w:rsidRDefault="00BA787A" w:rsidP="00E60868">
                            <w:pPr>
                              <w:jc w:val="right"/>
                              <w:rPr>
                                <w:b/>
                                <w:color w:val="FFFFFF"/>
                                <w:sz w:val="44"/>
                              </w:rPr>
                            </w:pPr>
                            <w:r>
                              <w:rPr>
                                <w:b/>
                                <w:color w:val="FFFFFF"/>
                                <w:sz w:val="44"/>
                              </w:rPr>
                              <w:t>Lot 2 - Vidéoprotection</w:t>
                            </w:r>
                          </w:p>
                          <w:p w14:paraId="339FBBDF" w14:textId="77777777" w:rsidR="00BA787A" w:rsidRPr="00CB28A9" w:rsidRDefault="00BA787A" w:rsidP="00E60868">
                            <w:pPr>
                              <w:jc w:val="right"/>
                              <w:rPr>
                                <w:b/>
                                <w:color w:val="FFFFFF"/>
                                <w:sz w:val="44"/>
                              </w:rPr>
                            </w:pPr>
                          </w:p>
                          <w:p w14:paraId="339FBBE0" w14:textId="77777777" w:rsidR="00BA787A" w:rsidRPr="00CB28A9" w:rsidRDefault="00BA787A" w:rsidP="00E60868">
                            <w:pPr>
                              <w:jc w:val="right"/>
                              <w:rPr>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9FBB99" id="Rectangle 3" o:spid="_x0000_s1026" style="position:absolute;left:0;text-align:left;margin-left:-.2pt;margin-top:2.7pt;width:453.55pt;height:2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" fillcolor="#0164b4" strokecolor="#f2f2f2" strokeweight="1pt">
                <v:fill color2="#013c6c" rotate="t" angle="135" focus="100%" type="gradient"/>
                <v:shadow type="perspective" color="#b8cce4" opacity=".5" origin=",.5" offset="0,0" matrix=",-56756f,,.5"/>
                <v:textbox>
                  <w:txbxContent>
                    <w:p w14:paraId="72CA7467" w14:textId="777A4B36" w:rsidR="00BA787A" w:rsidRDefault="00BA787A" w:rsidP="00CA1026">
                      <w:pPr>
                        <w:jc w:val="right"/>
                        <w:rPr>
                          <w:b/>
                          <w:color w:val="FFFFFF"/>
                          <w:sz w:val="44"/>
                        </w:rPr>
                      </w:pPr>
                      <w:r>
                        <w:rPr>
                          <w:b/>
                          <w:color w:val="FFFFFF"/>
                          <w:sz w:val="44"/>
                        </w:rPr>
                        <w:t>Mise en œuvre d’un dispositif de vidéoprotection sur le quartier Bleuets de la ville de Créteil</w:t>
                      </w:r>
                    </w:p>
                    <w:p w14:paraId="339FBBDB" w14:textId="1398F42A" w:rsidR="00BA787A" w:rsidRDefault="00BA787A" w:rsidP="00EA68EB">
                      <w:pPr>
                        <w:jc w:val="right"/>
                        <w:rPr>
                          <w:b/>
                          <w:color w:val="FFFFFF"/>
                          <w:sz w:val="44"/>
                        </w:rPr>
                      </w:pPr>
                    </w:p>
                    <w:p w14:paraId="339FBBDD" w14:textId="5BD567C3" w:rsidR="00BA787A" w:rsidRPr="00CB28A9" w:rsidRDefault="00BA787A" w:rsidP="00E60868">
                      <w:pPr>
                        <w:jc w:val="right"/>
                        <w:rPr>
                          <w:b/>
                          <w:color w:val="FFFFFF"/>
                          <w:sz w:val="44"/>
                        </w:rPr>
                      </w:pPr>
                      <w:r>
                        <w:rPr>
                          <w:b/>
                          <w:color w:val="FFFFFF"/>
                          <w:sz w:val="44"/>
                        </w:rPr>
                        <w:t xml:space="preserve"> </w:t>
                      </w:r>
                    </w:p>
                    <w:p w14:paraId="339FBBDE" w14:textId="7996ECBC" w:rsidR="00BA787A" w:rsidRDefault="00BA787A" w:rsidP="00E60868">
                      <w:pPr>
                        <w:jc w:val="right"/>
                        <w:rPr>
                          <w:b/>
                          <w:color w:val="FFFFFF"/>
                          <w:sz w:val="44"/>
                        </w:rPr>
                      </w:pPr>
                      <w:r w:rsidRPr="00CB28A9">
                        <w:rPr>
                          <w:b/>
                          <w:color w:val="FFFFFF"/>
                          <w:sz w:val="44"/>
                        </w:rPr>
                        <w:t xml:space="preserve">Cahier </w:t>
                      </w:r>
                      <w:r>
                        <w:rPr>
                          <w:b/>
                          <w:color w:val="FFFFFF"/>
                          <w:sz w:val="44"/>
                        </w:rPr>
                        <w:t>des Clauses Particulières</w:t>
                      </w:r>
                    </w:p>
                    <w:p w14:paraId="2877087F" w14:textId="77777777" w:rsidR="00BA787A" w:rsidRDefault="00BA787A" w:rsidP="00E60868">
                      <w:pPr>
                        <w:jc w:val="right"/>
                        <w:rPr>
                          <w:b/>
                          <w:color w:val="FFFFFF"/>
                          <w:sz w:val="44"/>
                        </w:rPr>
                      </w:pPr>
                    </w:p>
                    <w:p w14:paraId="6A80D540" w14:textId="10F46787" w:rsidR="00BA787A" w:rsidRDefault="00BA787A" w:rsidP="00E60868">
                      <w:pPr>
                        <w:jc w:val="right"/>
                        <w:rPr>
                          <w:b/>
                          <w:color w:val="FFFFFF"/>
                          <w:sz w:val="44"/>
                        </w:rPr>
                      </w:pPr>
                      <w:r>
                        <w:rPr>
                          <w:b/>
                          <w:color w:val="FFFFFF"/>
                          <w:sz w:val="44"/>
                        </w:rPr>
                        <w:t>Lot 1 – Génie civil</w:t>
                      </w:r>
                    </w:p>
                    <w:p w14:paraId="0B3468E2" w14:textId="616A2083" w:rsidR="00BA787A" w:rsidRPr="00CB28A9" w:rsidRDefault="00BA787A" w:rsidP="00E60868">
                      <w:pPr>
                        <w:jc w:val="right"/>
                        <w:rPr>
                          <w:b/>
                          <w:color w:val="FFFFFF"/>
                          <w:sz w:val="44"/>
                        </w:rPr>
                      </w:pPr>
                      <w:r>
                        <w:rPr>
                          <w:b/>
                          <w:color w:val="FFFFFF"/>
                          <w:sz w:val="44"/>
                        </w:rPr>
                        <w:t>Lot 2 - Vidéoprotection</w:t>
                      </w:r>
                    </w:p>
                    <w:p w14:paraId="339FBBDF" w14:textId="77777777" w:rsidR="00BA787A" w:rsidRPr="00CB28A9" w:rsidRDefault="00BA787A" w:rsidP="00E60868">
                      <w:pPr>
                        <w:jc w:val="right"/>
                        <w:rPr>
                          <w:b/>
                          <w:color w:val="FFFFFF"/>
                          <w:sz w:val="44"/>
                        </w:rPr>
                      </w:pPr>
                    </w:p>
                    <w:p w14:paraId="339FBBE0" w14:textId="77777777" w:rsidR="00BA787A" w:rsidRPr="00CB28A9" w:rsidRDefault="00BA787A" w:rsidP="00E60868">
                      <w:pPr>
                        <w:jc w:val="right"/>
                        <w:rPr>
                          <w:sz w:val="28"/>
                        </w:rPr>
                      </w:pPr>
                    </w:p>
                  </w:txbxContent>
                </v:textbox>
                <w10:wrap anchorx="margin"/>
              </v:rect>
            </w:pict>
          </mc:Fallback>
        </mc:AlternateContent>
      </w:r>
    </w:p>
    <w:p w14:paraId="339FB65C" w14:textId="218638BA" w:rsidR="00ED5710" w:rsidRPr="00C07F8C" w:rsidRDefault="00ED5710" w:rsidP="00F627DA"/>
    <w:p w14:paraId="339FB65D" w14:textId="77777777" w:rsidR="00ED5710" w:rsidRPr="00C07F8C" w:rsidRDefault="00ED5710" w:rsidP="00F627DA"/>
    <w:p w14:paraId="339FB65E" w14:textId="77777777" w:rsidR="00ED5710" w:rsidRPr="00C07F8C" w:rsidRDefault="00ED5710" w:rsidP="00F627DA"/>
    <w:p w14:paraId="339FB65F" w14:textId="77777777" w:rsidR="00ED5710" w:rsidRPr="00C07F8C" w:rsidRDefault="00ED5710" w:rsidP="00F627DA"/>
    <w:p w14:paraId="339FB660" w14:textId="77777777" w:rsidR="00ED5710" w:rsidRPr="00C07F8C" w:rsidRDefault="00ED5710" w:rsidP="00F627DA"/>
    <w:p w14:paraId="339FB661" w14:textId="0D4D96F4" w:rsidR="00ED5710" w:rsidRPr="00464C04" w:rsidRDefault="00ED5710" w:rsidP="00F627DA"/>
    <w:p w14:paraId="339FB662" w14:textId="77777777" w:rsidR="00ED5710" w:rsidRPr="00464C04" w:rsidRDefault="00ED5710" w:rsidP="00F627DA"/>
    <w:p w14:paraId="339FB663" w14:textId="77777777" w:rsidR="00ED5710" w:rsidRPr="00464C04" w:rsidRDefault="00ED5710" w:rsidP="00F627DA"/>
    <w:p w14:paraId="339FB664" w14:textId="2A0E5D83" w:rsidR="00ED5710" w:rsidRPr="00464C04" w:rsidRDefault="00ED5710" w:rsidP="00F627DA"/>
    <w:p w14:paraId="339FB665" w14:textId="2C3900CF" w:rsidR="00ED5710" w:rsidRPr="00464C04" w:rsidRDefault="00ED5710" w:rsidP="00F627DA"/>
    <w:p w14:paraId="339FB666" w14:textId="163FA2CB" w:rsidR="00ED5710" w:rsidRPr="00464C04" w:rsidRDefault="00ED5710" w:rsidP="00F627DA"/>
    <w:p w14:paraId="339FB667" w14:textId="77777777" w:rsidR="00CE0603" w:rsidRPr="00DF445C" w:rsidRDefault="00CE0603" w:rsidP="00F627DA">
      <w:bookmarkStart w:id="1" w:name="_Toc281407613"/>
      <w:bookmarkEnd w:id="0"/>
    </w:p>
    <w:p w14:paraId="339FB668" w14:textId="77777777" w:rsidR="00CE0603" w:rsidRPr="00DF445C" w:rsidRDefault="00CE0603" w:rsidP="00F627DA"/>
    <w:p w14:paraId="339FB669" w14:textId="77777777" w:rsidR="00CE0603" w:rsidRPr="00DF445C" w:rsidRDefault="00CE0603" w:rsidP="00F627DA"/>
    <w:p w14:paraId="339FB66A" w14:textId="77777777" w:rsidR="00CE0603" w:rsidRPr="00DF445C" w:rsidRDefault="00CE0603" w:rsidP="00F627DA"/>
    <w:p w14:paraId="339FB66B" w14:textId="77777777" w:rsidR="00CE0603" w:rsidRPr="00DF445C" w:rsidRDefault="00CE0603" w:rsidP="00F627DA"/>
    <w:p w14:paraId="339FB66C" w14:textId="77777777" w:rsidR="00CE0603" w:rsidRPr="00DF445C" w:rsidRDefault="00CE0603" w:rsidP="00F627DA"/>
    <w:p w14:paraId="339FB66D" w14:textId="259B506D" w:rsidR="002B55FE" w:rsidRDefault="002B55FE" w:rsidP="00F627DA"/>
    <w:p w14:paraId="339FB66E" w14:textId="084BFD2D" w:rsidR="002B55FE" w:rsidRDefault="002B55FE" w:rsidP="00F627DA"/>
    <w:p w14:paraId="339FB66F" w14:textId="0A392752" w:rsidR="002B55FE" w:rsidRDefault="00307E73" w:rsidP="00F627DA">
      <w:pPr>
        <w:rPr>
          <w:i/>
          <w:sz w:val="28"/>
          <w:szCs w:val="28"/>
        </w:rPr>
      </w:pPr>
      <w:r w:rsidRPr="00307E73">
        <w:rPr>
          <w:noProof/>
          <w:szCs w:val="20"/>
        </w:rPr>
        <w:drawing>
          <wp:anchor distT="0" distB="0" distL="114300" distR="114300" simplePos="0" relativeHeight="251658243" behindDoc="0" locked="0" layoutInCell="1" allowOverlap="1" wp14:anchorId="4938A1EB" wp14:editId="7DB98685">
            <wp:simplePos x="0" y="0"/>
            <wp:positionH relativeFrom="margin">
              <wp:posOffset>3943350</wp:posOffset>
            </wp:positionH>
            <wp:positionV relativeFrom="paragraph">
              <wp:posOffset>274320</wp:posOffset>
            </wp:positionV>
            <wp:extent cx="1314450" cy="1288677"/>
            <wp:effectExtent l="0" t="0" r="0" b="6985"/>
            <wp:wrapNone/>
            <wp:docPr id="8" name="Image 7">
              <a:extLst xmlns:a="http://schemas.openxmlformats.org/drawingml/2006/main">
                <a:ext uri="{FF2B5EF4-FFF2-40B4-BE49-F238E27FC236}">
                  <a16:creationId xmlns:a16="http://schemas.microsoft.com/office/drawing/2014/main" id="{C0B8AA45-D51B-4F9D-B58A-570F0DC70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C0B8AA45-D51B-4F9D-B58A-570F0DC70D0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14450" cy="1288677"/>
                    </a:xfrm>
                    <a:prstGeom prst="rect">
                      <a:avLst/>
                    </a:prstGeom>
                  </pic:spPr>
                </pic:pic>
              </a:graphicData>
            </a:graphic>
            <wp14:sizeRelH relativeFrom="margin">
              <wp14:pctWidth>0</wp14:pctWidth>
            </wp14:sizeRelH>
            <wp14:sizeRelV relativeFrom="margin">
              <wp14:pctHeight>0</wp14:pctHeight>
            </wp14:sizeRelV>
          </wp:anchor>
        </w:drawing>
      </w:r>
      <w:r w:rsidR="002B55FE" w:rsidRPr="00092489">
        <w:rPr>
          <w:noProof/>
        </w:rPr>
        <w:drawing>
          <wp:anchor distT="0" distB="0" distL="114300" distR="114300" simplePos="0" relativeHeight="251658240" behindDoc="0" locked="0" layoutInCell="1" allowOverlap="1" wp14:anchorId="339FBB9D" wp14:editId="145512F1">
            <wp:simplePos x="0" y="0"/>
            <wp:positionH relativeFrom="column">
              <wp:posOffset>7575</wp:posOffset>
            </wp:positionH>
            <wp:positionV relativeFrom="paragraph">
              <wp:posOffset>317223</wp:posOffset>
            </wp:positionV>
            <wp:extent cx="2043430" cy="998855"/>
            <wp:effectExtent l="0" t="0" r="0" b="0"/>
            <wp:wrapTopAndBottom/>
            <wp:docPr id="7" name="Image 165" descr="logo_altetia_BE_28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go_altetia_BE_280509"/>
                    <pic:cNvPicPr>
                      <a:picLocks noChangeAspect="1" noChangeArrowheads="1"/>
                    </pic:cNvPicPr>
                  </pic:nvPicPr>
                  <pic:blipFill>
                    <a:blip r:embed="rId12" cstate="print"/>
                    <a:srcRect/>
                    <a:stretch>
                      <a:fillRect/>
                    </a:stretch>
                  </pic:blipFill>
                  <pic:spPr bwMode="auto">
                    <a:xfrm>
                      <a:off x="0" y="0"/>
                      <a:ext cx="2043430" cy="998855"/>
                    </a:xfrm>
                    <a:prstGeom prst="rect">
                      <a:avLst/>
                    </a:prstGeom>
                    <a:noFill/>
                    <a:ln w="9525">
                      <a:noFill/>
                      <a:miter lim="800000"/>
                      <a:headEnd/>
                      <a:tailEnd/>
                    </a:ln>
                  </pic:spPr>
                </pic:pic>
              </a:graphicData>
            </a:graphic>
          </wp:anchor>
        </w:drawing>
      </w:r>
    </w:p>
    <w:p w14:paraId="339FB670" w14:textId="44C4300A" w:rsidR="002B55FE" w:rsidRDefault="002B55FE" w:rsidP="00F627DA"/>
    <w:p w14:paraId="339FB671" w14:textId="204B77A1" w:rsidR="002B55FE" w:rsidRDefault="002B55FE" w:rsidP="00F627DA"/>
    <w:p w14:paraId="339FB672" w14:textId="07583477" w:rsidR="006B185C" w:rsidRDefault="006B185C" w:rsidP="00F627DA"/>
    <w:p w14:paraId="339FB673" w14:textId="09685F60" w:rsidR="00BC4DCD" w:rsidRDefault="00BC4DCD" w:rsidP="00F627DA"/>
    <w:p w14:paraId="339FB674" w14:textId="041FA113" w:rsidR="00CE0603" w:rsidRPr="007771A5" w:rsidRDefault="00B777B4" w:rsidP="00F627DA">
      <w:r>
        <w:rPr>
          <w:noProof/>
        </w:rPr>
        <mc:AlternateContent>
          <mc:Choice Requires="wps">
            <w:drawing>
              <wp:anchor distT="0" distB="0" distL="114300" distR="114300" simplePos="0" relativeHeight="251658242" behindDoc="0" locked="0" layoutInCell="1" allowOverlap="1" wp14:anchorId="54CB0781" wp14:editId="1B59562C">
                <wp:simplePos x="0" y="0"/>
                <wp:positionH relativeFrom="margin">
                  <wp:posOffset>2934970</wp:posOffset>
                </wp:positionH>
                <wp:positionV relativeFrom="paragraph">
                  <wp:posOffset>1221336</wp:posOffset>
                </wp:positionV>
                <wp:extent cx="2933205" cy="1186905"/>
                <wp:effectExtent l="0" t="0" r="19685" b="133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205" cy="1186905"/>
                        </a:xfrm>
                        <a:prstGeom prst="rect">
                          <a:avLst/>
                        </a:prstGeom>
                        <a:gradFill rotWithShape="1">
                          <a:gsLst>
                            <a:gs pos="0">
                              <a:srgbClr val="0164B4"/>
                            </a:gs>
                            <a:gs pos="100000">
                              <a:srgbClr val="0164B4">
                                <a:gamma/>
                                <a:shade val="60000"/>
                                <a:invGamma/>
                              </a:srgbClr>
                            </a:gs>
                          </a:gsLst>
                          <a:lin ang="189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8CCE4">
                                    <a:alpha val="50000"/>
                                  </a:srgbClr>
                                </a:outerShdw>
                              </a:effectLst>
                            </a14:hiddenEffects>
                          </a:ext>
                        </a:extLst>
                      </wps:spPr>
                      <wps:txbx>
                        <w:txbxContent>
                          <w:p w14:paraId="3BEDE8F6" w14:textId="284D1B53" w:rsidR="00BA787A" w:rsidRPr="00B777B4" w:rsidRDefault="00BA787A" w:rsidP="00B777B4">
                            <w:pPr>
                              <w:jc w:val="center"/>
                              <w:rPr>
                                <w:b/>
                                <w:color w:val="FFFFFF"/>
                                <w:sz w:val="24"/>
                              </w:rPr>
                            </w:pPr>
                            <w:r w:rsidRPr="00B777B4">
                              <w:rPr>
                                <w:b/>
                                <w:color w:val="FFFFFF"/>
                                <w:sz w:val="24"/>
                              </w:rPr>
                              <w:t>ANNEXES</w:t>
                            </w:r>
                          </w:p>
                          <w:p w14:paraId="310F055A" w14:textId="77777777" w:rsidR="00BA787A" w:rsidRPr="00B777B4" w:rsidRDefault="00BA787A" w:rsidP="00B777B4">
                            <w:pPr>
                              <w:jc w:val="left"/>
                              <w:rPr>
                                <w:b/>
                                <w:color w:val="FFFFFF"/>
                                <w:sz w:val="24"/>
                              </w:rPr>
                            </w:pPr>
                          </w:p>
                          <w:p w14:paraId="6A651E39" w14:textId="6F28DC60" w:rsidR="00BA787A" w:rsidRDefault="00832BAB" w:rsidP="00832BAB">
                            <w:pPr>
                              <w:pStyle w:val="Paragraphedeliste"/>
                              <w:numPr>
                                <w:ilvl w:val="0"/>
                                <w:numId w:val="39"/>
                              </w:numPr>
                              <w:jc w:val="left"/>
                              <w:rPr>
                                <w:b/>
                                <w:color w:val="FFFFFF"/>
                                <w:sz w:val="24"/>
                              </w:rPr>
                            </w:pPr>
                            <w:r w:rsidRPr="00DA1D6A">
                              <w:rPr>
                                <w:b/>
                                <w:color w:val="FFFFFF"/>
                                <w:sz w:val="24"/>
                              </w:rPr>
                              <w:t xml:space="preserve">DT </w:t>
                            </w:r>
                            <w:r w:rsidR="00DA1D6A">
                              <w:rPr>
                                <w:b/>
                                <w:color w:val="FFFFFF"/>
                                <w:sz w:val="24"/>
                              </w:rPr>
                              <w:t>et réponses</w:t>
                            </w:r>
                          </w:p>
                          <w:p w14:paraId="0D9B39CD" w14:textId="7CDB9069" w:rsidR="00B17151" w:rsidRPr="00DA1D6A" w:rsidRDefault="00B17151" w:rsidP="00832BAB">
                            <w:pPr>
                              <w:pStyle w:val="Paragraphedeliste"/>
                              <w:numPr>
                                <w:ilvl w:val="0"/>
                                <w:numId w:val="39"/>
                              </w:numPr>
                              <w:jc w:val="left"/>
                              <w:rPr>
                                <w:b/>
                                <w:color w:val="FFFFFF"/>
                                <w:sz w:val="24"/>
                              </w:rPr>
                            </w:pPr>
                            <w:r>
                              <w:rPr>
                                <w:b/>
                                <w:color w:val="FFFFFF"/>
                                <w:sz w:val="24"/>
                              </w:rPr>
                              <w:t>Bordereau de prix</w:t>
                            </w:r>
                          </w:p>
                          <w:p w14:paraId="444564D9" w14:textId="77777777" w:rsidR="00BA787A" w:rsidRPr="00B777B4" w:rsidRDefault="00BA787A" w:rsidP="00B777B4">
                            <w:pPr>
                              <w:jc w:val="right"/>
                              <w:rPr>
                                <w:sz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CB0781" id="_x0000_s1027" style="position:absolute;left:0;text-align:left;margin-left:231.1pt;margin-top:96.15pt;width:230.95pt;height:93.4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" fillcolor="#0164b4" strokecolor="#f2f2f2" strokeweight="1pt">
                <v:fill color2="#013c6c" rotate="t" angle="135" focus="100%" type="gradient"/>
                <v:shadow type="perspective" color="#b8cce4" opacity=".5" origin=",.5" offset="0,0" matrix=",-56756f,,.5"/>
                <v:textbox>
                  <w:txbxContent>
                    <w:p w14:paraId="3BEDE8F6" w14:textId="284D1B53" w:rsidR="00BA787A" w:rsidRPr="00B777B4" w:rsidRDefault="00BA787A" w:rsidP="00B777B4">
                      <w:pPr>
                        <w:jc w:val="center"/>
                        <w:rPr>
                          <w:b/>
                          <w:color w:val="FFFFFF"/>
                          <w:sz w:val="24"/>
                        </w:rPr>
                      </w:pPr>
                      <w:r w:rsidRPr="00B777B4">
                        <w:rPr>
                          <w:b/>
                          <w:color w:val="FFFFFF"/>
                          <w:sz w:val="24"/>
                        </w:rPr>
                        <w:t>ANNEXES</w:t>
                      </w:r>
                    </w:p>
                    <w:p w14:paraId="310F055A" w14:textId="77777777" w:rsidR="00BA787A" w:rsidRPr="00B777B4" w:rsidRDefault="00BA787A" w:rsidP="00B777B4">
                      <w:pPr>
                        <w:jc w:val="left"/>
                        <w:rPr>
                          <w:b/>
                          <w:color w:val="FFFFFF"/>
                          <w:sz w:val="24"/>
                        </w:rPr>
                      </w:pPr>
                    </w:p>
                    <w:p w14:paraId="6A651E39" w14:textId="6F28DC60" w:rsidR="00BA787A" w:rsidRDefault="00832BAB" w:rsidP="00832BAB">
                      <w:pPr>
                        <w:pStyle w:val="Paragraphedeliste"/>
                        <w:numPr>
                          <w:ilvl w:val="0"/>
                          <w:numId w:val="39"/>
                        </w:numPr>
                        <w:jc w:val="left"/>
                        <w:rPr>
                          <w:b/>
                          <w:color w:val="FFFFFF"/>
                          <w:sz w:val="24"/>
                        </w:rPr>
                      </w:pPr>
                      <w:r w:rsidRPr="00DA1D6A">
                        <w:rPr>
                          <w:b/>
                          <w:color w:val="FFFFFF"/>
                          <w:sz w:val="24"/>
                        </w:rPr>
                        <w:t xml:space="preserve">DT </w:t>
                      </w:r>
                      <w:r w:rsidR="00DA1D6A">
                        <w:rPr>
                          <w:b/>
                          <w:color w:val="FFFFFF"/>
                          <w:sz w:val="24"/>
                        </w:rPr>
                        <w:t>et réponses</w:t>
                      </w:r>
                    </w:p>
                    <w:p w14:paraId="0D9B39CD" w14:textId="7CDB9069" w:rsidR="00B17151" w:rsidRPr="00DA1D6A" w:rsidRDefault="00B17151" w:rsidP="00832BAB">
                      <w:pPr>
                        <w:pStyle w:val="Paragraphedeliste"/>
                        <w:numPr>
                          <w:ilvl w:val="0"/>
                          <w:numId w:val="39"/>
                        </w:numPr>
                        <w:jc w:val="left"/>
                        <w:rPr>
                          <w:b/>
                          <w:color w:val="FFFFFF"/>
                          <w:sz w:val="24"/>
                        </w:rPr>
                      </w:pPr>
                      <w:r>
                        <w:rPr>
                          <w:b/>
                          <w:color w:val="FFFFFF"/>
                          <w:sz w:val="24"/>
                        </w:rPr>
                        <w:t>Bordereau de prix</w:t>
                      </w:r>
                    </w:p>
                    <w:p w14:paraId="444564D9" w14:textId="77777777" w:rsidR="00BA787A" w:rsidRPr="00B777B4" w:rsidRDefault="00BA787A" w:rsidP="00B777B4">
                      <w:pPr>
                        <w:jc w:val="right"/>
                        <w:rPr>
                          <w:sz w:val="16"/>
                        </w:rPr>
                      </w:pPr>
                    </w:p>
                  </w:txbxContent>
                </v:textbox>
                <w10:wrap anchorx="margin"/>
              </v:rect>
            </w:pict>
          </mc:Fallback>
        </mc:AlternateContent>
      </w:r>
      <w:r w:rsidR="00CE0603">
        <w:br w:type="page"/>
      </w:r>
    </w:p>
    <w:p w14:paraId="339FB675" w14:textId="1A76C0BF" w:rsidR="003E15EB" w:rsidRDefault="003E15EB" w:rsidP="00F627DA"/>
    <w:p w14:paraId="339FB676" w14:textId="77777777" w:rsidR="00902A03" w:rsidRPr="00116C65" w:rsidRDefault="00902A03" w:rsidP="009A307F">
      <w:pPr>
        <w:jc w:val="center"/>
        <w:rPr>
          <w:b/>
          <w:sz w:val="32"/>
        </w:rPr>
      </w:pPr>
      <w:r w:rsidRPr="00116C65">
        <w:rPr>
          <w:b/>
          <w:sz w:val="32"/>
        </w:rPr>
        <w:t>SOMMAIRE</w:t>
      </w:r>
    </w:p>
    <w:bookmarkStart w:id="2" w:name="_Toc278524582"/>
    <w:bookmarkStart w:id="3" w:name="_Toc293499569"/>
    <w:bookmarkStart w:id="4" w:name="_Toc281407618"/>
    <w:bookmarkStart w:id="5" w:name="_GoBack"/>
    <w:bookmarkEnd w:id="1"/>
    <w:bookmarkEnd w:id="5"/>
    <w:p w14:paraId="065E7849" w14:textId="1E180D30" w:rsidR="007B7AD2" w:rsidRDefault="00DE613F">
      <w:pPr>
        <w:pStyle w:val="TM1"/>
        <w:rPr>
          <w:rFonts w:eastAsiaTheme="minorEastAsia" w:cstheme="minorBidi"/>
          <w:b w:val="0"/>
          <w:bCs w:val="0"/>
          <w:i w:val="0"/>
          <w:iCs w:val="0"/>
          <w:noProof/>
          <w:sz w:val="22"/>
          <w:szCs w:val="22"/>
        </w:rPr>
      </w:pPr>
      <w:r>
        <w:rPr>
          <w:sz w:val="22"/>
          <w:szCs w:val="20"/>
        </w:rPr>
        <w:fldChar w:fldCharType="begin"/>
      </w:r>
      <w:r w:rsidR="005C01AD">
        <w:rPr>
          <w:sz w:val="22"/>
          <w:szCs w:val="20"/>
        </w:rPr>
        <w:instrText xml:space="preserve"> TOC \o "1-3" \h \z \u </w:instrText>
      </w:r>
      <w:r>
        <w:rPr>
          <w:sz w:val="22"/>
          <w:szCs w:val="20"/>
        </w:rPr>
        <w:fldChar w:fldCharType="separate"/>
      </w:r>
      <w:hyperlink w:anchor="_Toc3206096" w:history="1">
        <w:r w:rsidR="007B7AD2" w:rsidRPr="00E576A8">
          <w:rPr>
            <w:rStyle w:val="Lienhypertexte"/>
            <w:noProof/>
          </w:rPr>
          <w:t>1</w:t>
        </w:r>
        <w:r w:rsidR="007B7AD2">
          <w:rPr>
            <w:rFonts w:eastAsiaTheme="minorEastAsia" w:cstheme="minorBidi"/>
            <w:b w:val="0"/>
            <w:bCs w:val="0"/>
            <w:i w:val="0"/>
            <w:iCs w:val="0"/>
            <w:noProof/>
            <w:sz w:val="22"/>
            <w:szCs w:val="22"/>
          </w:rPr>
          <w:tab/>
        </w:r>
        <w:r w:rsidR="007B7AD2" w:rsidRPr="00E576A8">
          <w:rPr>
            <w:rStyle w:val="Lienhypertexte"/>
            <w:noProof/>
          </w:rPr>
          <w:t>Contexte, enjeux et périmètre</w:t>
        </w:r>
        <w:r w:rsidR="007B7AD2">
          <w:rPr>
            <w:noProof/>
            <w:webHidden/>
          </w:rPr>
          <w:tab/>
        </w:r>
        <w:r w:rsidR="007B7AD2">
          <w:rPr>
            <w:noProof/>
            <w:webHidden/>
          </w:rPr>
          <w:fldChar w:fldCharType="begin"/>
        </w:r>
        <w:r w:rsidR="007B7AD2">
          <w:rPr>
            <w:noProof/>
            <w:webHidden/>
          </w:rPr>
          <w:instrText xml:space="preserve"> PAGEREF _Toc3206096 \h </w:instrText>
        </w:r>
        <w:r w:rsidR="007B7AD2">
          <w:rPr>
            <w:noProof/>
            <w:webHidden/>
          </w:rPr>
        </w:r>
        <w:r w:rsidR="007B7AD2">
          <w:rPr>
            <w:noProof/>
            <w:webHidden/>
          </w:rPr>
          <w:fldChar w:fldCharType="separate"/>
        </w:r>
        <w:r w:rsidR="007B7AD2">
          <w:rPr>
            <w:noProof/>
            <w:webHidden/>
          </w:rPr>
          <w:t>4</w:t>
        </w:r>
        <w:r w:rsidR="007B7AD2">
          <w:rPr>
            <w:noProof/>
            <w:webHidden/>
          </w:rPr>
          <w:fldChar w:fldCharType="end"/>
        </w:r>
      </w:hyperlink>
    </w:p>
    <w:p w14:paraId="71394B34" w14:textId="50A7925D" w:rsidR="007B7AD2" w:rsidRDefault="007B7AD2">
      <w:pPr>
        <w:pStyle w:val="TM2"/>
        <w:tabs>
          <w:tab w:val="left" w:pos="800"/>
          <w:tab w:val="right" w:leader="dot" w:pos="9060"/>
        </w:tabs>
        <w:rPr>
          <w:rFonts w:eastAsiaTheme="minorEastAsia" w:cstheme="minorBidi"/>
          <w:b w:val="0"/>
          <w:bCs w:val="0"/>
          <w:noProof/>
        </w:rPr>
      </w:pPr>
      <w:hyperlink w:anchor="_Toc3206097" w:history="1">
        <w:r w:rsidRPr="00E576A8">
          <w:rPr>
            <w:rStyle w:val="Lienhypertexte"/>
            <w:noProof/>
          </w:rPr>
          <w:t>1.1</w:t>
        </w:r>
        <w:r>
          <w:rPr>
            <w:rFonts w:eastAsiaTheme="minorEastAsia" w:cstheme="minorBidi"/>
            <w:b w:val="0"/>
            <w:bCs w:val="0"/>
            <w:noProof/>
          </w:rPr>
          <w:tab/>
        </w:r>
        <w:r w:rsidRPr="00E576A8">
          <w:rPr>
            <w:rStyle w:val="Lienhypertexte"/>
            <w:noProof/>
          </w:rPr>
          <w:t>Introduction</w:t>
        </w:r>
        <w:r>
          <w:rPr>
            <w:noProof/>
            <w:webHidden/>
          </w:rPr>
          <w:tab/>
        </w:r>
        <w:r>
          <w:rPr>
            <w:noProof/>
            <w:webHidden/>
          </w:rPr>
          <w:fldChar w:fldCharType="begin"/>
        </w:r>
        <w:r>
          <w:rPr>
            <w:noProof/>
            <w:webHidden/>
          </w:rPr>
          <w:instrText xml:space="preserve"> PAGEREF _Toc3206097 \h </w:instrText>
        </w:r>
        <w:r>
          <w:rPr>
            <w:noProof/>
            <w:webHidden/>
          </w:rPr>
        </w:r>
        <w:r>
          <w:rPr>
            <w:noProof/>
            <w:webHidden/>
          </w:rPr>
          <w:fldChar w:fldCharType="separate"/>
        </w:r>
        <w:r>
          <w:rPr>
            <w:noProof/>
            <w:webHidden/>
          </w:rPr>
          <w:t>4</w:t>
        </w:r>
        <w:r>
          <w:rPr>
            <w:noProof/>
            <w:webHidden/>
          </w:rPr>
          <w:fldChar w:fldCharType="end"/>
        </w:r>
      </w:hyperlink>
    </w:p>
    <w:p w14:paraId="3E06FD0E" w14:textId="140E2B0B" w:rsidR="007B7AD2" w:rsidRDefault="007B7AD2">
      <w:pPr>
        <w:pStyle w:val="TM2"/>
        <w:tabs>
          <w:tab w:val="left" w:pos="800"/>
          <w:tab w:val="right" w:leader="dot" w:pos="9060"/>
        </w:tabs>
        <w:rPr>
          <w:rFonts w:eastAsiaTheme="minorEastAsia" w:cstheme="minorBidi"/>
          <w:b w:val="0"/>
          <w:bCs w:val="0"/>
          <w:noProof/>
        </w:rPr>
      </w:pPr>
      <w:hyperlink w:anchor="_Toc3206098" w:history="1">
        <w:r w:rsidRPr="00E576A8">
          <w:rPr>
            <w:rStyle w:val="Lienhypertexte"/>
            <w:noProof/>
          </w:rPr>
          <w:t>1.2</w:t>
        </w:r>
        <w:r>
          <w:rPr>
            <w:rFonts w:eastAsiaTheme="minorEastAsia" w:cstheme="minorBidi"/>
            <w:b w:val="0"/>
            <w:bCs w:val="0"/>
            <w:noProof/>
          </w:rPr>
          <w:tab/>
        </w:r>
        <w:r w:rsidRPr="00E576A8">
          <w:rPr>
            <w:rStyle w:val="Lienhypertexte"/>
            <w:noProof/>
          </w:rPr>
          <w:t>Phasage et calendrier du projet</w:t>
        </w:r>
        <w:r>
          <w:rPr>
            <w:noProof/>
            <w:webHidden/>
          </w:rPr>
          <w:tab/>
        </w:r>
        <w:r>
          <w:rPr>
            <w:noProof/>
            <w:webHidden/>
          </w:rPr>
          <w:fldChar w:fldCharType="begin"/>
        </w:r>
        <w:r>
          <w:rPr>
            <w:noProof/>
            <w:webHidden/>
          </w:rPr>
          <w:instrText xml:space="preserve"> PAGEREF _Toc3206098 \h </w:instrText>
        </w:r>
        <w:r>
          <w:rPr>
            <w:noProof/>
            <w:webHidden/>
          </w:rPr>
        </w:r>
        <w:r>
          <w:rPr>
            <w:noProof/>
            <w:webHidden/>
          </w:rPr>
          <w:fldChar w:fldCharType="separate"/>
        </w:r>
        <w:r>
          <w:rPr>
            <w:noProof/>
            <w:webHidden/>
          </w:rPr>
          <w:t>4</w:t>
        </w:r>
        <w:r>
          <w:rPr>
            <w:noProof/>
            <w:webHidden/>
          </w:rPr>
          <w:fldChar w:fldCharType="end"/>
        </w:r>
      </w:hyperlink>
    </w:p>
    <w:p w14:paraId="2D26E2F8" w14:textId="0B785295" w:rsidR="007B7AD2" w:rsidRDefault="007B7AD2">
      <w:pPr>
        <w:pStyle w:val="TM2"/>
        <w:tabs>
          <w:tab w:val="left" w:pos="800"/>
          <w:tab w:val="right" w:leader="dot" w:pos="9060"/>
        </w:tabs>
        <w:rPr>
          <w:rFonts w:eastAsiaTheme="minorEastAsia" w:cstheme="minorBidi"/>
          <w:b w:val="0"/>
          <w:bCs w:val="0"/>
          <w:noProof/>
        </w:rPr>
      </w:pPr>
      <w:hyperlink w:anchor="_Toc3206099" w:history="1">
        <w:r w:rsidRPr="00E576A8">
          <w:rPr>
            <w:rStyle w:val="Lienhypertexte"/>
            <w:noProof/>
          </w:rPr>
          <w:t>1.3</w:t>
        </w:r>
        <w:r>
          <w:rPr>
            <w:rFonts w:eastAsiaTheme="minorEastAsia" w:cstheme="minorBidi"/>
            <w:b w:val="0"/>
            <w:bCs w:val="0"/>
            <w:noProof/>
          </w:rPr>
          <w:tab/>
        </w:r>
        <w:r w:rsidRPr="00E576A8">
          <w:rPr>
            <w:rStyle w:val="Lienhypertexte"/>
            <w:noProof/>
          </w:rPr>
          <w:t>Engagement de résultat</w:t>
        </w:r>
        <w:r>
          <w:rPr>
            <w:noProof/>
            <w:webHidden/>
          </w:rPr>
          <w:tab/>
        </w:r>
        <w:r>
          <w:rPr>
            <w:noProof/>
            <w:webHidden/>
          </w:rPr>
          <w:fldChar w:fldCharType="begin"/>
        </w:r>
        <w:r>
          <w:rPr>
            <w:noProof/>
            <w:webHidden/>
          </w:rPr>
          <w:instrText xml:space="preserve"> PAGEREF _Toc3206099 \h </w:instrText>
        </w:r>
        <w:r>
          <w:rPr>
            <w:noProof/>
            <w:webHidden/>
          </w:rPr>
        </w:r>
        <w:r>
          <w:rPr>
            <w:noProof/>
            <w:webHidden/>
          </w:rPr>
          <w:fldChar w:fldCharType="separate"/>
        </w:r>
        <w:r>
          <w:rPr>
            <w:noProof/>
            <w:webHidden/>
          </w:rPr>
          <w:t>4</w:t>
        </w:r>
        <w:r>
          <w:rPr>
            <w:noProof/>
            <w:webHidden/>
          </w:rPr>
          <w:fldChar w:fldCharType="end"/>
        </w:r>
      </w:hyperlink>
    </w:p>
    <w:p w14:paraId="47DE189D" w14:textId="7AB9CA7F" w:rsidR="007B7AD2" w:rsidRDefault="007B7AD2">
      <w:pPr>
        <w:pStyle w:val="TM2"/>
        <w:tabs>
          <w:tab w:val="left" w:pos="800"/>
          <w:tab w:val="right" w:leader="dot" w:pos="9060"/>
        </w:tabs>
        <w:rPr>
          <w:rFonts w:eastAsiaTheme="minorEastAsia" w:cstheme="minorBidi"/>
          <w:b w:val="0"/>
          <w:bCs w:val="0"/>
          <w:noProof/>
        </w:rPr>
      </w:pPr>
      <w:hyperlink w:anchor="_Toc3206100" w:history="1">
        <w:r w:rsidRPr="00E576A8">
          <w:rPr>
            <w:rStyle w:val="Lienhypertexte"/>
            <w:noProof/>
          </w:rPr>
          <w:t>1.4</w:t>
        </w:r>
        <w:r>
          <w:rPr>
            <w:rFonts w:eastAsiaTheme="minorEastAsia" w:cstheme="minorBidi"/>
            <w:b w:val="0"/>
            <w:bCs w:val="0"/>
            <w:noProof/>
          </w:rPr>
          <w:tab/>
        </w:r>
        <w:r w:rsidRPr="00E576A8">
          <w:rPr>
            <w:rStyle w:val="Lienhypertexte"/>
            <w:noProof/>
          </w:rPr>
          <w:t>Responsabilités du titulaire</w:t>
        </w:r>
        <w:r>
          <w:rPr>
            <w:noProof/>
            <w:webHidden/>
          </w:rPr>
          <w:tab/>
        </w:r>
        <w:r>
          <w:rPr>
            <w:noProof/>
            <w:webHidden/>
          </w:rPr>
          <w:fldChar w:fldCharType="begin"/>
        </w:r>
        <w:r>
          <w:rPr>
            <w:noProof/>
            <w:webHidden/>
          </w:rPr>
          <w:instrText xml:space="preserve"> PAGEREF _Toc3206100 \h </w:instrText>
        </w:r>
        <w:r>
          <w:rPr>
            <w:noProof/>
            <w:webHidden/>
          </w:rPr>
        </w:r>
        <w:r>
          <w:rPr>
            <w:noProof/>
            <w:webHidden/>
          </w:rPr>
          <w:fldChar w:fldCharType="separate"/>
        </w:r>
        <w:r>
          <w:rPr>
            <w:noProof/>
            <w:webHidden/>
          </w:rPr>
          <w:t>4</w:t>
        </w:r>
        <w:r>
          <w:rPr>
            <w:noProof/>
            <w:webHidden/>
          </w:rPr>
          <w:fldChar w:fldCharType="end"/>
        </w:r>
      </w:hyperlink>
    </w:p>
    <w:p w14:paraId="2E6314AE" w14:textId="69DC0FB5" w:rsidR="007B7AD2" w:rsidRDefault="007B7AD2">
      <w:pPr>
        <w:pStyle w:val="TM2"/>
        <w:tabs>
          <w:tab w:val="left" w:pos="800"/>
          <w:tab w:val="right" w:leader="dot" w:pos="9060"/>
        </w:tabs>
        <w:rPr>
          <w:rFonts w:eastAsiaTheme="minorEastAsia" w:cstheme="minorBidi"/>
          <w:b w:val="0"/>
          <w:bCs w:val="0"/>
          <w:noProof/>
        </w:rPr>
      </w:pPr>
      <w:hyperlink w:anchor="_Toc3206101" w:history="1">
        <w:r w:rsidRPr="00E576A8">
          <w:rPr>
            <w:rStyle w:val="Lienhypertexte"/>
            <w:noProof/>
          </w:rPr>
          <w:t>1.5</w:t>
        </w:r>
        <w:r>
          <w:rPr>
            <w:rFonts w:eastAsiaTheme="minorEastAsia" w:cstheme="minorBidi"/>
            <w:b w:val="0"/>
            <w:bCs w:val="0"/>
            <w:noProof/>
          </w:rPr>
          <w:tab/>
        </w:r>
        <w:r w:rsidRPr="00E576A8">
          <w:rPr>
            <w:rStyle w:val="Lienhypertexte"/>
            <w:noProof/>
          </w:rPr>
          <w:t>Prise en compte et appréciation du projet</w:t>
        </w:r>
        <w:r>
          <w:rPr>
            <w:noProof/>
            <w:webHidden/>
          </w:rPr>
          <w:tab/>
        </w:r>
        <w:r>
          <w:rPr>
            <w:noProof/>
            <w:webHidden/>
          </w:rPr>
          <w:fldChar w:fldCharType="begin"/>
        </w:r>
        <w:r>
          <w:rPr>
            <w:noProof/>
            <w:webHidden/>
          </w:rPr>
          <w:instrText xml:space="preserve"> PAGEREF _Toc3206101 \h </w:instrText>
        </w:r>
        <w:r>
          <w:rPr>
            <w:noProof/>
            <w:webHidden/>
          </w:rPr>
        </w:r>
        <w:r>
          <w:rPr>
            <w:noProof/>
            <w:webHidden/>
          </w:rPr>
          <w:fldChar w:fldCharType="separate"/>
        </w:r>
        <w:r>
          <w:rPr>
            <w:noProof/>
            <w:webHidden/>
          </w:rPr>
          <w:t>6</w:t>
        </w:r>
        <w:r>
          <w:rPr>
            <w:noProof/>
            <w:webHidden/>
          </w:rPr>
          <w:fldChar w:fldCharType="end"/>
        </w:r>
      </w:hyperlink>
    </w:p>
    <w:p w14:paraId="2A1D224A" w14:textId="213BCAC7" w:rsidR="007B7AD2" w:rsidRDefault="007B7AD2">
      <w:pPr>
        <w:pStyle w:val="TM2"/>
        <w:tabs>
          <w:tab w:val="left" w:pos="800"/>
          <w:tab w:val="right" w:leader="dot" w:pos="9060"/>
        </w:tabs>
        <w:rPr>
          <w:rFonts w:eastAsiaTheme="minorEastAsia" w:cstheme="minorBidi"/>
          <w:b w:val="0"/>
          <w:bCs w:val="0"/>
          <w:noProof/>
        </w:rPr>
      </w:pPr>
      <w:hyperlink w:anchor="_Toc3206102" w:history="1">
        <w:r w:rsidRPr="00E576A8">
          <w:rPr>
            <w:rStyle w:val="Lienhypertexte"/>
            <w:noProof/>
          </w:rPr>
          <w:t>1.6</w:t>
        </w:r>
        <w:r>
          <w:rPr>
            <w:rFonts w:eastAsiaTheme="minorEastAsia" w:cstheme="minorBidi"/>
            <w:b w:val="0"/>
            <w:bCs w:val="0"/>
            <w:noProof/>
          </w:rPr>
          <w:tab/>
        </w:r>
        <w:r w:rsidRPr="00E576A8">
          <w:rPr>
            <w:rStyle w:val="Lienhypertexte"/>
            <w:noProof/>
          </w:rPr>
          <w:t>Confidentialité</w:t>
        </w:r>
        <w:r>
          <w:rPr>
            <w:noProof/>
            <w:webHidden/>
          </w:rPr>
          <w:tab/>
        </w:r>
        <w:r>
          <w:rPr>
            <w:noProof/>
            <w:webHidden/>
          </w:rPr>
          <w:fldChar w:fldCharType="begin"/>
        </w:r>
        <w:r>
          <w:rPr>
            <w:noProof/>
            <w:webHidden/>
          </w:rPr>
          <w:instrText xml:space="preserve"> PAGEREF _Toc3206102 \h </w:instrText>
        </w:r>
        <w:r>
          <w:rPr>
            <w:noProof/>
            <w:webHidden/>
          </w:rPr>
        </w:r>
        <w:r>
          <w:rPr>
            <w:noProof/>
            <w:webHidden/>
          </w:rPr>
          <w:fldChar w:fldCharType="separate"/>
        </w:r>
        <w:r>
          <w:rPr>
            <w:noProof/>
            <w:webHidden/>
          </w:rPr>
          <w:t>6</w:t>
        </w:r>
        <w:r>
          <w:rPr>
            <w:noProof/>
            <w:webHidden/>
          </w:rPr>
          <w:fldChar w:fldCharType="end"/>
        </w:r>
      </w:hyperlink>
    </w:p>
    <w:p w14:paraId="3AB94ADF" w14:textId="3658FAA2" w:rsidR="007B7AD2" w:rsidRDefault="007B7AD2">
      <w:pPr>
        <w:pStyle w:val="TM1"/>
        <w:rPr>
          <w:rFonts w:eastAsiaTheme="minorEastAsia" w:cstheme="minorBidi"/>
          <w:b w:val="0"/>
          <w:bCs w:val="0"/>
          <w:i w:val="0"/>
          <w:iCs w:val="0"/>
          <w:noProof/>
          <w:sz w:val="22"/>
          <w:szCs w:val="22"/>
        </w:rPr>
      </w:pPr>
      <w:hyperlink w:anchor="_Toc3206103" w:history="1">
        <w:r w:rsidRPr="00E576A8">
          <w:rPr>
            <w:rStyle w:val="Lienhypertexte"/>
            <w:noProof/>
          </w:rPr>
          <w:t>2</w:t>
        </w:r>
        <w:r>
          <w:rPr>
            <w:rFonts w:eastAsiaTheme="minorEastAsia" w:cstheme="minorBidi"/>
            <w:b w:val="0"/>
            <w:bCs w:val="0"/>
            <w:i w:val="0"/>
            <w:iCs w:val="0"/>
            <w:noProof/>
            <w:sz w:val="22"/>
            <w:szCs w:val="22"/>
          </w:rPr>
          <w:tab/>
        </w:r>
        <w:r w:rsidRPr="00E576A8">
          <w:rPr>
            <w:rStyle w:val="Lienhypertexte"/>
            <w:noProof/>
          </w:rPr>
          <w:t>Organisation générale de la consultation</w:t>
        </w:r>
        <w:r>
          <w:rPr>
            <w:noProof/>
            <w:webHidden/>
          </w:rPr>
          <w:tab/>
        </w:r>
        <w:r>
          <w:rPr>
            <w:noProof/>
            <w:webHidden/>
          </w:rPr>
          <w:fldChar w:fldCharType="begin"/>
        </w:r>
        <w:r>
          <w:rPr>
            <w:noProof/>
            <w:webHidden/>
          </w:rPr>
          <w:instrText xml:space="preserve"> PAGEREF _Toc3206103 \h </w:instrText>
        </w:r>
        <w:r>
          <w:rPr>
            <w:noProof/>
            <w:webHidden/>
          </w:rPr>
        </w:r>
        <w:r>
          <w:rPr>
            <w:noProof/>
            <w:webHidden/>
          </w:rPr>
          <w:fldChar w:fldCharType="separate"/>
        </w:r>
        <w:r>
          <w:rPr>
            <w:noProof/>
            <w:webHidden/>
          </w:rPr>
          <w:t>8</w:t>
        </w:r>
        <w:r>
          <w:rPr>
            <w:noProof/>
            <w:webHidden/>
          </w:rPr>
          <w:fldChar w:fldCharType="end"/>
        </w:r>
      </w:hyperlink>
    </w:p>
    <w:p w14:paraId="717A2C9E" w14:textId="237BF53B" w:rsidR="007B7AD2" w:rsidRDefault="007B7AD2">
      <w:pPr>
        <w:pStyle w:val="TM2"/>
        <w:tabs>
          <w:tab w:val="left" w:pos="800"/>
          <w:tab w:val="right" w:leader="dot" w:pos="9060"/>
        </w:tabs>
        <w:rPr>
          <w:rFonts w:eastAsiaTheme="minorEastAsia" w:cstheme="minorBidi"/>
          <w:b w:val="0"/>
          <w:bCs w:val="0"/>
          <w:noProof/>
        </w:rPr>
      </w:pPr>
      <w:hyperlink w:anchor="_Toc3206104" w:history="1">
        <w:r w:rsidRPr="00E576A8">
          <w:rPr>
            <w:rStyle w:val="Lienhypertexte"/>
            <w:noProof/>
          </w:rPr>
          <w:t>2.1</w:t>
        </w:r>
        <w:r>
          <w:rPr>
            <w:rFonts w:eastAsiaTheme="minorEastAsia" w:cstheme="minorBidi"/>
            <w:b w:val="0"/>
            <w:bCs w:val="0"/>
            <w:noProof/>
          </w:rPr>
          <w:tab/>
        </w:r>
        <w:r w:rsidRPr="00E576A8">
          <w:rPr>
            <w:rStyle w:val="Lienhypertexte"/>
            <w:noProof/>
          </w:rPr>
          <w:t>Questions et remise des offres</w:t>
        </w:r>
        <w:r>
          <w:rPr>
            <w:noProof/>
            <w:webHidden/>
          </w:rPr>
          <w:tab/>
        </w:r>
        <w:r>
          <w:rPr>
            <w:noProof/>
            <w:webHidden/>
          </w:rPr>
          <w:fldChar w:fldCharType="begin"/>
        </w:r>
        <w:r>
          <w:rPr>
            <w:noProof/>
            <w:webHidden/>
          </w:rPr>
          <w:instrText xml:space="preserve"> PAGEREF _Toc3206104 \h </w:instrText>
        </w:r>
        <w:r>
          <w:rPr>
            <w:noProof/>
            <w:webHidden/>
          </w:rPr>
        </w:r>
        <w:r>
          <w:rPr>
            <w:noProof/>
            <w:webHidden/>
          </w:rPr>
          <w:fldChar w:fldCharType="separate"/>
        </w:r>
        <w:r>
          <w:rPr>
            <w:noProof/>
            <w:webHidden/>
          </w:rPr>
          <w:t>8</w:t>
        </w:r>
        <w:r>
          <w:rPr>
            <w:noProof/>
            <w:webHidden/>
          </w:rPr>
          <w:fldChar w:fldCharType="end"/>
        </w:r>
      </w:hyperlink>
    </w:p>
    <w:p w14:paraId="770EA0E8" w14:textId="14F2069B" w:rsidR="007B7AD2" w:rsidRDefault="007B7AD2">
      <w:pPr>
        <w:pStyle w:val="TM2"/>
        <w:tabs>
          <w:tab w:val="left" w:pos="800"/>
          <w:tab w:val="right" w:leader="dot" w:pos="9060"/>
        </w:tabs>
        <w:rPr>
          <w:rFonts w:eastAsiaTheme="minorEastAsia" w:cstheme="minorBidi"/>
          <w:b w:val="0"/>
          <w:bCs w:val="0"/>
          <w:noProof/>
        </w:rPr>
      </w:pPr>
      <w:hyperlink w:anchor="_Toc3206105" w:history="1">
        <w:r w:rsidRPr="00E576A8">
          <w:rPr>
            <w:rStyle w:val="Lienhypertexte"/>
            <w:noProof/>
          </w:rPr>
          <w:t>2.2</w:t>
        </w:r>
        <w:r>
          <w:rPr>
            <w:rFonts w:eastAsiaTheme="minorEastAsia" w:cstheme="minorBidi"/>
            <w:b w:val="0"/>
            <w:bCs w:val="0"/>
            <w:noProof/>
          </w:rPr>
          <w:tab/>
        </w:r>
        <w:r w:rsidRPr="00E576A8">
          <w:rPr>
            <w:rStyle w:val="Lienhypertexte"/>
            <w:noProof/>
          </w:rPr>
          <w:t>Réponse technique détaillée</w:t>
        </w:r>
        <w:r>
          <w:rPr>
            <w:noProof/>
            <w:webHidden/>
          </w:rPr>
          <w:tab/>
        </w:r>
        <w:r>
          <w:rPr>
            <w:noProof/>
            <w:webHidden/>
          </w:rPr>
          <w:fldChar w:fldCharType="begin"/>
        </w:r>
        <w:r>
          <w:rPr>
            <w:noProof/>
            <w:webHidden/>
          </w:rPr>
          <w:instrText xml:space="preserve"> PAGEREF _Toc3206105 \h </w:instrText>
        </w:r>
        <w:r>
          <w:rPr>
            <w:noProof/>
            <w:webHidden/>
          </w:rPr>
        </w:r>
        <w:r>
          <w:rPr>
            <w:noProof/>
            <w:webHidden/>
          </w:rPr>
          <w:fldChar w:fldCharType="separate"/>
        </w:r>
        <w:r>
          <w:rPr>
            <w:noProof/>
            <w:webHidden/>
          </w:rPr>
          <w:t>8</w:t>
        </w:r>
        <w:r>
          <w:rPr>
            <w:noProof/>
            <w:webHidden/>
          </w:rPr>
          <w:fldChar w:fldCharType="end"/>
        </w:r>
      </w:hyperlink>
    </w:p>
    <w:p w14:paraId="073FD9B3" w14:textId="581B2A11" w:rsidR="007B7AD2" w:rsidRDefault="007B7AD2">
      <w:pPr>
        <w:pStyle w:val="TM2"/>
        <w:tabs>
          <w:tab w:val="left" w:pos="800"/>
          <w:tab w:val="right" w:leader="dot" w:pos="9060"/>
        </w:tabs>
        <w:rPr>
          <w:rFonts w:eastAsiaTheme="minorEastAsia" w:cstheme="minorBidi"/>
          <w:b w:val="0"/>
          <w:bCs w:val="0"/>
          <w:noProof/>
        </w:rPr>
      </w:pPr>
      <w:hyperlink w:anchor="_Toc3206106" w:history="1">
        <w:r w:rsidRPr="00E576A8">
          <w:rPr>
            <w:rStyle w:val="Lienhypertexte"/>
            <w:noProof/>
          </w:rPr>
          <w:t>2.3</w:t>
        </w:r>
        <w:r>
          <w:rPr>
            <w:rFonts w:eastAsiaTheme="minorEastAsia" w:cstheme="minorBidi"/>
            <w:b w:val="0"/>
            <w:bCs w:val="0"/>
            <w:noProof/>
          </w:rPr>
          <w:tab/>
        </w:r>
        <w:r w:rsidRPr="00E576A8">
          <w:rPr>
            <w:rStyle w:val="Lienhypertexte"/>
            <w:noProof/>
          </w:rPr>
          <w:t>Allotissement</w:t>
        </w:r>
        <w:r>
          <w:rPr>
            <w:noProof/>
            <w:webHidden/>
          </w:rPr>
          <w:tab/>
        </w:r>
        <w:r>
          <w:rPr>
            <w:noProof/>
            <w:webHidden/>
          </w:rPr>
          <w:fldChar w:fldCharType="begin"/>
        </w:r>
        <w:r>
          <w:rPr>
            <w:noProof/>
            <w:webHidden/>
          </w:rPr>
          <w:instrText xml:space="preserve"> PAGEREF _Toc3206106 \h </w:instrText>
        </w:r>
        <w:r>
          <w:rPr>
            <w:noProof/>
            <w:webHidden/>
          </w:rPr>
        </w:r>
        <w:r>
          <w:rPr>
            <w:noProof/>
            <w:webHidden/>
          </w:rPr>
          <w:fldChar w:fldCharType="separate"/>
        </w:r>
        <w:r>
          <w:rPr>
            <w:noProof/>
            <w:webHidden/>
          </w:rPr>
          <w:t>8</w:t>
        </w:r>
        <w:r>
          <w:rPr>
            <w:noProof/>
            <w:webHidden/>
          </w:rPr>
          <w:fldChar w:fldCharType="end"/>
        </w:r>
      </w:hyperlink>
    </w:p>
    <w:p w14:paraId="378F4D6B" w14:textId="57CAD1E7" w:rsidR="007B7AD2" w:rsidRDefault="007B7AD2">
      <w:pPr>
        <w:pStyle w:val="TM2"/>
        <w:tabs>
          <w:tab w:val="left" w:pos="800"/>
          <w:tab w:val="right" w:leader="dot" w:pos="9060"/>
        </w:tabs>
        <w:rPr>
          <w:rFonts w:eastAsiaTheme="minorEastAsia" w:cstheme="minorBidi"/>
          <w:b w:val="0"/>
          <w:bCs w:val="0"/>
          <w:noProof/>
        </w:rPr>
      </w:pPr>
      <w:hyperlink w:anchor="_Toc3206107" w:history="1">
        <w:r w:rsidRPr="00E576A8">
          <w:rPr>
            <w:rStyle w:val="Lienhypertexte"/>
            <w:noProof/>
          </w:rPr>
          <w:t>2.4</w:t>
        </w:r>
        <w:r>
          <w:rPr>
            <w:rFonts w:eastAsiaTheme="minorEastAsia" w:cstheme="minorBidi"/>
            <w:b w:val="0"/>
            <w:bCs w:val="0"/>
            <w:noProof/>
          </w:rPr>
          <w:tab/>
        </w:r>
        <w:r w:rsidRPr="00E576A8">
          <w:rPr>
            <w:rStyle w:val="Lienhypertexte"/>
            <w:noProof/>
          </w:rPr>
          <w:t>Visite de site obligatoire</w:t>
        </w:r>
        <w:r>
          <w:rPr>
            <w:noProof/>
            <w:webHidden/>
          </w:rPr>
          <w:tab/>
        </w:r>
        <w:r>
          <w:rPr>
            <w:noProof/>
            <w:webHidden/>
          </w:rPr>
          <w:fldChar w:fldCharType="begin"/>
        </w:r>
        <w:r>
          <w:rPr>
            <w:noProof/>
            <w:webHidden/>
          </w:rPr>
          <w:instrText xml:space="preserve"> PAGEREF _Toc3206107 \h </w:instrText>
        </w:r>
        <w:r>
          <w:rPr>
            <w:noProof/>
            <w:webHidden/>
          </w:rPr>
        </w:r>
        <w:r>
          <w:rPr>
            <w:noProof/>
            <w:webHidden/>
          </w:rPr>
          <w:fldChar w:fldCharType="separate"/>
        </w:r>
        <w:r>
          <w:rPr>
            <w:noProof/>
            <w:webHidden/>
          </w:rPr>
          <w:t>9</w:t>
        </w:r>
        <w:r>
          <w:rPr>
            <w:noProof/>
            <w:webHidden/>
          </w:rPr>
          <w:fldChar w:fldCharType="end"/>
        </w:r>
      </w:hyperlink>
    </w:p>
    <w:p w14:paraId="0F99CDDA" w14:textId="199F6A3D" w:rsidR="007B7AD2" w:rsidRDefault="007B7AD2">
      <w:pPr>
        <w:pStyle w:val="TM2"/>
        <w:tabs>
          <w:tab w:val="left" w:pos="800"/>
          <w:tab w:val="right" w:leader="dot" w:pos="9060"/>
        </w:tabs>
        <w:rPr>
          <w:rFonts w:eastAsiaTheme="minorEastAsia" w:cstheme="minorBidi"/>
          <w:b w:val="0"/>
          <w:bCs w:val="0"/>
          <w:noProof/>
        </w:rPr>
      </w:pPr>
      <w:hyperlink w:anchor="_Toc3206108" w:history="1">
        <w:r w:rsidRPr="00E576A8">
          <w:rPr>
            <w:rStyle w:val="Lienhypertexte"/>
            <w:noProof/>
          </w:rPr>
          <w:t>2.5</w:t>
        </w:r>
        <w:r>
          <w:rPr>
            <w:rFonts w:eastAsiaTheme="minorEastAsia" w:cstheme="minorBidi"/>
            <w:b w:val="0"/>
            <w:bCs w:val="0"/>
            <w:noProof/>
          </w:rPr>
          <w:tab/>
        </w:r>
        <w:r w:rsidRPr="00E576A8">
          <w:rPr>
            <w:rStyle w:val="Lienhypertexte"/>
            <w:noProof/>
          </w:rPr>
          <w:t>Critères de jugement des offres</w:t>
        </w:r>
        <w:r>
          <w:rPr>
            <w:noProof/>
            <w:webHidden/>
          </w:rPr>
          <w:tab/>
        </w:r>
        <w:r>
          <w:rPr>
            <w:noProof/>
            <w:webHidden/>
          </w:rPr>
          <w:fldChar w:fldCharType="begin"/>
        </w:r>
        <w:r>
          <w:rPr>
            <w:noProof/>
            <w:webHidden/>
          </w:rPr>
          <w:instrText xml:space="preserve"> PAGEREF _Toc3206108 \h </w:instrText>
        </w:r>
        <w:r>
          <w:rPr>
            <w:noProof/>
            <w:webHidden/>
          </w:rPr>
        </w:r>
        <w:r>
          <w:rPr>
            <w:noProof/>
            <w:webHidden/>
          </w:rPr>
          <w:fldChar w:fldCharType="separate"/>
        </w:r>
        <w:r>
          <w:rPr>
            <w:noProof/>
            <w:webHidden/>
          </w:rPr>
          <w:t>9</w:t>
        </w:r>
        <w:r>
          <w:rPr>
            <w:noProof/>
            <w:webHidden/>
          </w:rPr>
          <w:fldChar w:fldCharType="end"/>
        </w:r>
      </w:hyperlink>
    </w:p>
    <w:p w14:paraId="1A7ADEB8" w14:textId="3784B907" w:rsidR="007B7AD2" w:rsidRDefault="007B7AD2">
      <w:pPr>
        <w:pStyle w:val="TM2"/>
        <w:tabs>
          <w:tab w:val="left" w:pos="800"/>
          <w:tab w:val="right" w:leader="dot" w:pos="9060"/>
        </w:tabs>
        <w:rPr>
          <w:rFonts w:eastAsiaTheme="minorEastAsia" w:cstheme="minorBidi"/>
          <w:b w:val="0"/>
          <w:bCs w:val="0"/>
          <w:noProof/>
        </w:rPr>
      </w:pPr>
      <w:hyperlink w:anchor="_Toc3206109" w:history="1">
        <w:r w:rsidRPr="00E576A8">
          <w:rPr>
            <w:rStyle w:val="Lienhypertexte"/>
            <w:noProof/>
          </w:rPr>
          <w:t>2.6</w:t>
        </w:r>
        <w:r>
          <w:rPr>
            <w:rFonts w:eastAsiaTheme="minorEastAsia" w:cstheme="minorBidi"/>
            <w:b w:val="0"/>
            <w:bCs w:val="0"/>
            <w:noProof/>
          </w:rPr>
          <w:tab/>
        </w:r>
        <w:r w:rsidRPr="00E576A8">
          <w:rPr>
            <w:rStyle w:val="Lienhypertexte"/>
            <w:noProof/>
          </w:rPr>
          <w:t>Pièces contractuelles</w:t>
        </w:r>
        <w:r>
          <w:rPr>
            <w:noProof/>
            <w:webHidden/>
          </w:rPr>
          <w:tab/>
        </w:r>
        <w:r>
          <w:rPr>
            <w:noProof/>
            <w:webHidden/>
          </w:rPr>
          <w:fldChar w:fldCharType="begin"/>
        </w:r>
        <w:r>
          <w:rPr>
            <w:noProof/>
            <w:webHidden/>
          </w:rPr>
          <w:instrText xml:space="preserve"> PAGEREF _Toc3206109 \h </w:instrText>
        </w:r>
        <w:r>
          <w:rPr>
            <w:noProof/>
            <w:webHidden/>
          </w:rPr>
        </w:r>
        <w:r>
          <w:rPr>
            <w:noProof/>
            <w:webHidden/>
          </w:rPr>
          <w:fldChar w:fldCharType="separate"/>
        </w:r>
        <w:r>
          <w:rPr>
            <w:noProof/>
            <w:webHidden/>
          </w:rPr>
          <w:t>9</w:t>
        </w:r>
        <w:r>
          <w:rPr>
            <w:noProof/>
            <w:webHidden/>
          </w:rPr>
          <w:fldChar w:fldCharType="end"/>
        </w:r>
      </w:hyperlink>
    </w:p>
    <w:p w14:paraId="76BEE6FF" w14:textId="1BDFE214" w:rsidR="007B7AD2" w:rsidRDefault="007B7AD2">
      <w:pPr>
        <w:pStyle w:val="TM2"/>
        <w:tabs>
          <w:tab w:val="left" w:pos="800"/>
          <w:tab w:val="right" w:leader="dot" w:pos="9060"/>
        </w:tabs>
        <w:rPr>
          <w:rFonts w:eastAsiaTheme="minorEastAsia" w:cstheme="minorBidi"/>
          <w:b w:val="0"/>
          <w:bCs w:val="0"/>
          <w:noProof/>
        </w:rPr>
      </w:pPr>
      <w:hyperlink w:anchor="_Toc3206110" w:history="1">
        <w:r w:rsidRPr="00E576A8">
          <w:rPr>
            <w:rStyle w:val="Lienhypertexte"/>
            <w:noProof/>
          </w:rPr>
          <w:t>2.7</w:t>
        </w:r>
        <w:r>
          <w:rPr>
            <w:rFonts w:eastAsiaTheme="minorEastAsia" w:cstheme="minorBidi"/>
            <w:b w:val="0"/>
            <w:bCs w:val="0"/>
            <w:noProof/>
          </w:rPr>
          <w:tab/>
        </w:r>
        <w:r w:rsidRPr="00E576A8">
          <w:rPr>
            <w:rStyle w:val="Lienhypertexte"/>
            <w:noProof/>
          </w:rPr>
          <w:t>Pénalités</w:t>
        </w:r>
        <w:r>
          <w:rPr>
            <w:noProof/>
            <w:webHidden/>
          </w:rPr>
          <w:tab/>
        </w:r>
        <w:r>
          <w:rPr>
            <w:noProof/>
            <w:webHidden/>
          </w:rPr>
          <w:fldChar w:fldCharType="begin"/>
        </w:r>
        <w:r>
          <w:rPr>
            <w:noProof/>
            <w:webHidden/>
          </w:rPr>
          <w:instrText xml:space="preserve"> PAGEREF _Toc3206110 \h </w:instrText>
        </w:r>
        <w:r>
          <w:rPr>
            <w:noProof/>
            <w:webHidden/>
          </w:rPr>
        </w:r>
        <w:r>
          <w:rPr>
            <w:noProof/>
            <w:webHidden/>
          </w:rPr>
          <w:fldChar w:fldCharType="separate"/>
        </w:r>
        <w:r>
          <w:rPr>
            <w:noProof/>
            <w:webHidden/>
          </w:rPr>
          <w:t>10</w:t>
        </w:r>
        <w:r>
          <w:rPr>
            <w:noProof/>
            <w:webHidden/>
          </w:rPr>
          <w:fldChar w:fldCharType="end"/>
        </w:r>
      </w:hyperlink>
    </w:p>
    <w:p w14:paraId="14B0C0A5" w14:textId="128AB78F" w:rsidR="007B7AD2" w:rsidRDefault="007B7AD2">
      <w:pPr>
        <w:pStyle w:val="TM2"/>
        <w:tabs>
          <w:tab w:val="left" w:pos="800"/>
          <w:tab w:val="right" w:leader="dot" w:pos="9060"/>
        </w:tabs>
        <w:rPr>
          <w:rFonts w:eastAsiaTheme="minorEastAsia" w:cstheme="minorBidi"/>
          <w:b w:val="0"/>
          <w:bCs w:val="0"/>
          <w:noProof/>
        </w:rPr>
      </w:pPr>
      <w:hyperlink w:anchor="_Toc3206111" w:history="1">
        <w:r w:rsidRPr="00E576A8">
          <w:rPr>
            <w:rStyle w:val="Lienhypertexte"/>
            <w:noProof/>
          </w:rPr>
          <w:t>2.8</w:t>
        </w:r>
        <w:r>
          <w:rPr>
            <w:rFonts w:eastAsiaTheme="minorEastAsia" w:cstheme="minorBidi"/>
            <w:b w:val="0"/>
            <w:bCs w:val="0"/>
            <w:noProof/>
          </w:rPr>
          <w:tab/>
        </w:r>
        <w:r w:rsidRPr="00E576A8">
          <w:rPr>
            <w:rStyle w:val="Lienhypertexte"/>
            <w:noProof/>
          </w:rPr>
          <w:t>Rétribution des candidats</w:t>
        </w:r>
        <w:r>
          <w:rPr>
            <w:noProof/>
            <w:webHidden/>
          </w:rPr>
          <w:tab/>
        </w:r>
        <w:r>
          <w:rPr>
            <w:noProof/>
            <w:webHidden/>
          </w:rPr>
          <w:fldChar w:fldCharType="begin"/>
        </w:r>
        <w:r>
          <w:rPr>
            <w:noProof/>
            <w:webHidden/>
          </w:rPr>
          <w:instrText xml:space="preserve"> PAGEREF _Toc3206111 \h </w:instrText>
        </w:r>
        <w:r>
          <w:rPr>
            <w:noProof/>
            <w:webHidden/>
          </w:rPr>
        </w:r>
        <w:r>
          <w:rPr>
            <w:noProof/>
            <w:webHidden/>
          </w:rPr>
          <w:fldChar w:fldCharType="separate"/>
        </w:r>
        <w:r>
          <w:rPr>
            <w:noProof/>
            <w:webHidden/>
          </w:rPr>
          <w:t>10</w:t>
        </w:r>
        <w:r>
          <w:rPr>
            <w:noProof/>
            <w:webHidden/>
          </w:rPr>
          <w:fldChar w:fldCharType="end"/>
        </w:r>
      </w:hyperlink>
    </w:p>
    <w:p w14:paraId="5BDB4518" w14:textId="3DF5E3DD" w:rsidR="007B7AD2" w:rsidRDefault="007B7AD2">
      <w:pPr>
        <w:pStyle w:val="TM2"/>
        <w:tabs>
          <w:tab w:val="left" w:pos="800"/>
          <w:tab w:val="right" w:leader="dot" w:pos="9060"/>
        </w:tabs>
        <w:rPr>
          <w:rFonts w:eastAsiaTheme="minorEastAsia" w:cstheme="minorBidi"/>
          <w:b w:val="0"/>
          <w:bCs w:val="0"/>
          <w:noProof/>
        </w:rPr>
      </w:pPr>
      <w:hyperlink w:anchor="_Toc3206112" w:history="1">
        <w:r w:rsidRPr="00E576A8">
          <w:rPr>
            <w:rStyle w:val="Lienhypertexte"/>
            <w:noProof/>
          </w:rPr>
          <w:t>2.9</w:t>
        </w:r>
        <w:r>
          <w:rPr>
            <w:rFonts w:eastAsiaTheme="minorEastAsia" w:cstheme="minorBidi"/>
            <w:b w:val="0"/>
            <w:bCs w:val="0"/>
            <w:noProof/>
          </w:rPr>
          <w:tab/>
        </w:r>
        <w:r w:rsidRPr="00E576A8">
          <w:rPr>
            <w:rStyle w:val="Lienhypertexte"/>
            <w:noProof/>
          </w:rPr>
          <w:t>Description des partenariats et/ou sous-traitance</w:t>
        </w:r>
        <w:r>
          <w:rPr>
            <w:noProof/>
            <w:webHidden/>
          </w:rPr>
          <w:tab/>
        </w:r>
        <w:r>
          <w:rPr>
            <w:noProof/>
            <w:webHidden/>
          </w:rPr>
          <w:fldChar w:fldCharType="begin"/>
        </w:r>
        <w:r>
          <w:rPr>
            <w:noProof/>
            <w:webHidden/>
          </w:rPr>
          <w:instrText xml:space="preserve"> PAGEREF _Toc3206112 \h </w:instrText>
        </w:r>
        <w:r>
          <w:rPr>
            <w:noProof/>
            <w:webHidden/>
          </w:rPr>
        </w:r>
        <w:r>
          <w:rPr>
            <w:noProof/>
            <w:webHidden/>
          </w:rPr>
          <w:fldChar w:fldCharType="separate"/>
        </w:r>
        <w:r>
          <w:rPr>
            <w:noProof/>
            <w:webHidden/>
          </w:rPr>
          <w:t>10</w:t>
        </w:r>
        <w:r>
          <w:rPr>
            <w:noProof/>
            <w:webHidden/>
          </w:rPr>
          <w:fldChar w:fldCharType="end"/>
        </w:r>
      </w:hyperlink>
    </w:p>
    <w:p w14:paraId="05F68AAE" w14:textId="6E3138D6" w:rsidR="007B7AD2" w:rsidRDefault="007B7AD2">
      <w:pPr>
        <w:pStyle w:val="TM1"/>
        <w:rPr>
          <w:rFonts w:eastAsiaTheme="minorEastAsia" w:cstheme="minorBidi"/>
          <w:b w:val="0"/>
          <w:bCs w:val="0"/>
          <w:i w:val="0"/>
          <w:iCs w:val="0"/>
          <w:noProof/>
          <w:sz w:val="22"/>
          <w:szCs w:val="22"/>
        </w:rPr>
      </w:pPr>
      <w:hyperlink w:anchor="_Toc3206113" w:history="1">
        <w:r w:rsidRPr="00E576A8">
          <w:rPr>
            <w:rStyle w:val="Lienhypertexte"/>
            <w:noProof/>
          </w:rPr>
          <w:t>3</w:t>
        </w:r>
        <w:r>
          <w:rPr>
            <w:rFonts w:eastAsiaTheme="minorEastAsia" w:cstheme="minorBidi"/>
            <w:b w:val="0"/>
            <w:bCs w:val="0"/>
            <w:i w:val="0"/>
            <w:iCs w:val="0"/>
            <w:noProof/>
            <w:sz w:val="22"/>
            <w:szCs w:val="22"/>
          </w:rPr>
          <w:tab/>
        </w:r>
        <w:r w:rsidRPr="00E576A8">
          <w:rPr>
            <w:rStyle w:val="Lienhypertexte"/>
            <w:noProof/>
          </w:rPr>
          <w:t>Dispositions générales</w:t>
        </w:r>
        <w:r>
          <w:rPr>
            <w:noProof/>
            <w:webHidden/>
          </w:rPr>
          <w:tab/>
        </w:r>
        <w:r>
          <w:rPr>
            <w:noProof/>
            <w:webHidden/>
          </w:rPr>
          <w:fldChar w:fldCharType="begin"/>
        </w:r>
        <w:r>
          <w:rPr>
            <w:noProof/>
            <w:webHidden/>
          </w:rPr>
          <w:instrText xml:space="preserve"> PAGEREF _Toc3206113 \h </w:instrText>
        </w:r>
        <w:r>
          <w:rPr>
            <w:noProof/>
            <w:webHidden/>
          </w:rPr>
        </w:r>
        <w:r>
          <w:rPr>
            <w:noProof/>
            <w:webHidden/>
          </w:rPr>
          <w:fldChar w:fldCharType="separate"/>
        </w:r>
        <w:r>
          <w:rPr>
            <w:noProof/>
            <w:webHidden/>
          </w:rPr>
          <w:t>11</w:t>
        </w:r>
        <w:r>
          <w:rPr>
            <w:noProof/>
            <w:webHidden/>
          </w:rPr>
          <w:fldChar w:fldCharType="end"/>
        </w:r>
      </w:hyperlink>
    </w:p>
    <w:p w14:paraId="5E32EA55" w14:textId="0F5A667F" w:rsidR="007B7AD2" w:rsidRDefault="007B7AD2">
      <w:pPr>
        <w:pStyle w:val="TM2"/>
        <w:tabs>
          <w:tab w:val="left" w:pos="800"/>
          <w:tab w:val="right" w:leader="dot" w:pos="9060"/>
        </w:tabs>
        <w:rPr>
          <w:rFonts w:eastAsiaTheme="minorEastAsia" w:cstheme="minorBidi"/>
          <w:b w:val="0"/>
          <w:bCs w:val="0"/>
          <w:noProof/>
        </w:rPr>
      </w:pPr>
      <w:hyperlink w:anchor="_Toc3206114" w:history="1">
        <w:r w:rsidRPr="00E576A8">
          <w:rPr>
            <w:rStyle w:val="Lienhypertexte"/>
            <w:noProof/>
          </w:rPr>
          <w:t>3.1</w:t>
        </w:r>
        <w:r>
          <w:rPr>
            <w:rFonts w:eastAsiaTheme="minorEastAsia" w:cstheme="minorBidi"/>
            <w:b w:val="0"/>
            <w:bCs w:val="0"/>
            <w:noProof/>
          </w:rPr>
          <w:tab/>
        </w:r>
        <w:r w:rsidRPr="00E576A8">
          <w:rPr>
            <w:rStyle w:val="Lienhypertexte"/>
            <w:noProof/>
          </w:rPr>
          <w:t>Textes règlementaires, dispositions législatives et normes</w:t>
        </w:r>
        <w:r>
          <w:rPr>
            <w:noProof/>
            <w:webHidden/>
          </w:rPr>
          <w:tab/>
        </w:r>
        <w:r>
          <w:rPr>
            <w:noProof/>
            <w:webHidden/>
          </w:rPr>
          <w:fldChar w:fldCharType="begin"/>
        </w:r>
        <w:r>
          <w:rPr>
            <w:noProof/>
            <w:webHidden/>
          </w:rPr>
          <w:instrText xml:space="preserve"> PAGEREF _Toc3206114 \h </w:instrText>
        </w:r>
        <w:r>
          <w:rPr>
            <w:noProof/>
            <w:webHidden/>
          </w:rPr>
        </w:r>
        <w:r>
          <w:rPr>
            <w:noProof/>
            <w:webHidden/>
          </w:rPr>
          <w:fldChar w:fldCharType="separate"/>
        </w:r>
        <w:r>
          <w:rPr>
            <w:noProof/>
            <w:webHidden/>
          </w:rPr>
          <w:t>11</w:t>
        </w:r>
        <w:r>
          <w:rPr>
            <w:noProof/>
            <w:webHidden/>
          </w:rPr>
          <w:fldChar w:fldCharType="end"/>
        </w:r>
      </w:hyperlink>
    </w:p>
    <w:p w14:paraId="6254B6C3" w14:textId="2F997496" w:rsidR="007B7AD2" w:rsidRDefault="007B7AD2">
      <w:pPr>
        <w:pStyle w:val="TM3"/>
        <w:tabs>
          <w:tab w:val="left" w:pos="1200"/>
          <w:tab w:val="right" w:leader="dot" w:pos="9060"/>
        </w:tabs>
        <w:rPr>
          <w:rFonts w:eastAsiaTheme="minorEastAsia" w:cstheme="minorBidi"/>
          <w:noProof/>
          <w:szCs w:val="22"/>
        </w:rPr>
      </w:pPr>
      <w:hyperlink w:anchor="_Toc3206115" w:history="1">
        <w:r w:rsidRPr="00E576A8">
          <w:rPr>
            <w:rStyle w:val="Lienhypertexte"/>
            <w:noProof/>
          </w:rPr>
          <w:t>3.1.1</w:t>
        </w:r>
        <w:r>
          <w:rPr>
            <w:rFonts w:eastAsiaTheme="minorEastAsia" w:cstheme="minorBidi"/>
            <w:noProof/>
            <w:szCs w:val="22"/>
          </w:rPr>
          <w:tab/>
        </w:r>
        <w:r w:rsidRPr="00E576A8">
          <w:rPr>
            <w:rStyle w:val="Lienhypertexte"/>
            <w:noProof/>
          </w:rPr>
          <w:t>Normes et règlement</w:t>
        </w:r>
        <w:r>
          <w:rPr>
            <w:noProof/>
            <w:webHidden/>
          </w:rPr>
          <w:tab/>
        </w:r>
        <w:r>
          <w:rPr>
            <w:noProof/>
            <w:webHidden/>
          </w:rPr>
          <w:fldChar w:fldCharType="begin"/>
        </w:r>
        <w:r>
          <w:rPr>
            <w:noProof/>
            <w:webHidden/>
          </w:rPr>
          <w:instrText xml:space="preserve"> PAGEREF _Toc3206115 \h </w:instrText>
        </w:r>
        <w:r>
          <w:rPr>
            <w:noProof/>
            <w:webHidden/>
          </w:rPr>
        </w:r>
        <w:r>
          <w:rPr>
            <w:noProof/>
            <w:webHidden/>
          </w:rPr>
          <w:fldChar w:fldCharType="separate"/>
        </w:r>
        <w:r>
          <w:rPr>
            <w:noProof/>
            <w:webHidden/>
          </w:rPr>
          <w:t>11</w:t>
        </w:r>
        <w:r>
          <w:rPr>
            <w:noProof/>
            <w:webHidden/>
          </w:rPr>
          <w:fldChar w:fldCharType="end"/>
        </w:r>
      </w:hyperlink>
    </w:p>
    <w:p w14:paraId="66F448A7" w14:textId="693E2C86" w:rsidR="007B7AD2" w:rsidRDefault="007B7AD2">
      <w:pPr>
        <w:pStyle w:val="TM3"/>
        <w:tabs>
          <w:tab w:val="left" w:pos="1200"/>
          <w:tab w:val="right" w:leader="dot" w:pos="9060"/>
        </w:tabs>
        <w:rPr>
          <w:rFonts w:eastAsiaTheme="minorEastAsia" w:cstheme="minorBidi"/>
          <w:noProof/>
          <w:szCs w:val="22"/>
        </w:rPr>
      </w:pPr>
      <w:hyperlink w:anchor="_Toc3206116" w:history="1">
        <w:r w:rsidRPr="00E576A8">
          <w:rPr>
            <w:rStyle w:val="Lienhypertexte"/>
            <w:noProof/>
          </w:rPr>
          <w:t>3.1.2</w:t>
        </w:r>
        <w:r>
          <w:rPr>
            <w:rFonts w:eastAsiaTheme="minorEastAsia" w:cstheme="minorBidi"/>
            <w:noProof/>
            <w:szCs w:val="22"/>
          </w:rPr>
          <w:tab/>
        </w:r>
        <w:r w:rsidRPr="00E576A8">
          <w:rPr>
            <w:rStyle w:val="Lienhypertexte"/>
            <w:noProof/>
          </w:rPr>
          <w:t>Textes réglementaires et normes techniques</w:t>
        </w:r>
        <w:r>
          <w:rPr>
            <w:noProof/>
            <w:webHidden/>
          </w:rPr>
          <w:tab/>
        </w:r>
        <w:r>
          <w:rPr>
            <w:noProof/>
            <w:webHidden/>
          </w:rPr>
          <w:fldChar w:fldCharType="begin"/>
        </w:r>
        <w:r>
          <w:rPr>
            <w:noProof/>
            <w:webHidden/>
          </w:rPr>
          <w:instrText xml:space="preserve"> PAGEREF _Toc3206116 \h </w:instrText>
        </w:r>
        <w:r>
          <w:rPr>
            <w:noProof/>
            <w:webHidden/>
          </w:rPr>
        </w:r>
        <w:r>
          <w:rPr>
            <w:noProof/>
            <w:webHidden/>
          </w:rPr>
          <w:fldChar w:fldCharType="separate"/>
        </w:r>
        <w:r>
          <w:rPr>
            <w:noProof/>
            <w:webHidden/>
          </w:rPr>
          <w:t>11</w:t>
        </w:r>
        <w:r>
          <w:rPr>
            <w:noProof/>
            <w:webHidden/>
          </w:rPr>
          <w:fldChar w:fldCharType="end"/>
        </w:r>
      </w:hyperlink>
    </w:p>
    <w:p w14:paraId="44942B80" w14:textId="2E130BF4" w:rsidR="007B7AD2" w:rsidRDefault="007B7AD2">
      <w:pPr>
        <w:pStyle w:val="TM3"/>
        <w:tabs>
          <w:tab w:val="left" w:pos="1200"/>
          <w:tab w:val="right" w:leader="dot" w:pos="9060"/>
        </w:tabs>
        <w:rPr>
          <w:rFonts w:eastAsiaTheme="minorEastAsia" w:cstheme="minorBidi"/>
          <w:noProof/>
          <w:szCs w:val="22"/>
        </w:rPr>
      </w:pPr>
      <w:hyperlink w:anchor="_Toc3206117" w:history="1">
        <w:r w:rsidRPr="00E576A8">
          <w:rPr>
            <w:rStyle w:val="Lienhypertexte"/>
            <w:noProof/>
          </w:rPr>
          <w:t>3.1.3</w:t>
        </w:r>
        <w:r>
          <w:rPr>
            <w:rFonts w:eastAsiaTheme="minorEastAsia" w:cstheme="minorBidi"/>
            <w:noProof/>
            <w:szCs w:val="22"/>
          </w:rPr>
          <w:tab/>
        </w:r>
        <w:r w:rsidRPr="00E576A8">
          <w:rPr>
            <w:rStyle w:val="Lienhypertexte"/>
            <w:noProof/>
          </w:rPr>
          <w:t>Règlementation hygiène et sécurité des travailleurs</w:t>
        </w:r>
        <w:r>
          <w:rPr>
            <w:noProof/>
            <w:webHidden/>
          </w:rPr>
          <w:tab/>
        </w:r>
        <w:r>
          <w:rPr>
            <w:noProof/>
            <w:webHidden/>
          </w:rPr>
          <w:fldChar w:fldCharType="begin"/>
        </w:r>
        <w:r>
          <w:rPr>
            <w:noProof/>
            <w:webHidden/>
          </w:rPr>
          <w:instrText xml:space="preserve"> PAGEREF _Toc3206117 \h </w:instrText>
        </w:r>
        <w:r>
          <w:rPr>
            <w:noProof/>
            <w:webHidden/>
          </w:rPr>
        </w:r>
        <w:r>
          <w:rPr>
            <w:noProof/>
            <w:webHidden/>
          </w:rPr>
          <w:fldChar w:fldCharType="separate"/>
        </w:r>
        <w:r>
          <w:rPr>
            <w:noProof/>
            <w:webHidden/>
          </w:rPr>
          <w:t>12</w:t>
        </w:r>
        <w:r>
          <w:rPr>
            <w:noProof/>
            <w:webHidden/>
          </w:rPr>
          <w:fldChar w:fldCharType="end"/>
        </w:r>
      </w:hyperlink>
    </w:p>
    <w:p w14:paraId="03559882" w14:textId="4F10CF35" w:rsidR="007B7AD2" w:rsidRDefault="007B7AD2">
      <w:pPr>
        <w:pStyle w:val="TM2"/>
        <w:tabs>
          <w:tab w:val="left" w:pos="800"/>
          <w:tab w:val="right" w:leader="dot" w:pos="9060"/>
        </w:tabs>
        <w:rPr>
          <w:rFonts w:eastAsiaTheme="minorEastAsia" w:cstheme="minorBidi"/>
          <w:b w:val="0"/>
          <w:bCs w:val="0"/>
          <w:noProof/>
        </w:rPr>
      </w:pPr>
      <w:hyperlink w:anchor="_Toc3206118" w:history="1">
        <w:r w:rsidRPr="00E576A8">
          <w:rPr>
            <w:rStyle w:val="Lienhypertexte"/>
            <w:noProof/>
          </w:rPr>
          <w:t>3.2</w:t>
        </w:r>
        <w:r>
          <w:rPr>
            <w:rFonts w:eastAsiaTheme="minorEastAsia" w:cstheme="minorBidi"/>
            <w:b w:val="0"/>
            <w:bCs w:val="0"/>
            <w:noProof/>
          </w:rPr>
          <w:tab/>
        </w:r>
        <w:r w:rsidRPr="00E576A8">
          <w:rPr>
            <w:rStyle w:val="Lienhypertexte"/>
            <w:noProof/>
          </w:rPr>
          <w:t>Courant faible – cuivre</w:t>
        </w:r>
        <w:r>
          <w:rPr>
            <w:noProof/>
            <w:webHidden/>
          </w:rPr>
          <w:tab/>
        </w:r>
        <w:r>
          <w:rPr>
            <w:noProof/>
            <w:webHidden/>
          </w:rPr>
          <w:fldChar w:fldCharType="begin"/>
        </w:r>
        <w:r>
          <w:rPr>
            <w:noProof/>
            <w:webHidden/>
          </w:rPr>
          <w:instrText xml:space="preserve"> PAGEREF _Toc3206118 \h </w:instrText>
        </w:r>
        <w:r>
          <w:rPr>
            <w:noProof/>
            <w:webHidden/>
          </w:rPr>
        </w:r>
        <w:r>
          <w:rPr>
            <w:noProof/>
            <w:webHidden/>
          </w:rPr>
          <w:fldChar w:fldCharType="separate"/>
        </w:r>
        <w:r>
          <w:rPr>
            <w:noProof/>
            <w:webHidden/>
          </w:rPr>
          <w:t>13</w:t>
        </w:r>
        <w:r>
          <w:rPr>
            <w:noProof/>
            <w:webHidden/>
          </w:rPr>
          <w:fldChar w:fldCharType="end"/>
        </w:r>
      </w:hyperlink>
    </w:p>
    <w:p w14:paraId="05C85FE3" w14:textId="7F6E1C10" w:rsidR="007B7AD2" w:rsidRDefault="007B7AD2">
      <w:pPr>
        <w:pStyle w:val="TM2"/>
        <w:tabs>
          <w:tab w:val="left" w:pos="800"/>
          <w:tab w:val="right" w:leader="dot" w:pos="9060"/>
        </w:tabs>
        <w:rPr>
          <w:rFonts w:eastAsiaTheme="minorEastAsia" w:cstheme="minorBidi"/>
          <w:b w:val="0"/>
          <w:bCs w:val="0"/>
          <w:noProof/>
        </w:rPr>
      </w:pPr>
      <w:hyperlink w:anchor="_Toc3206119" w:history="1">
        <w:r w:rsidRPr="00E576A8">
          <w:rPr>
            <w:rStyle w:val="Lienhypertexte"/>
            <w:noProof/>
          </w:rPr>
          <w:t>3.3</w:t>
        </w:r>
        <w:r>
          <w:rPr>
            <w:rFonts w:eastAsiaTheme="minorEastAsia" w:cstheme="minorBidi"/>
            <w:b w:val="0"/>
            <w:bCs w:val="0"/>
            <w:noProof/>
          </w:rPr>
          <w:tab/>
        </w:r>
        <w:r w:rsidRPr="00E576A8">
          <w:rPr>
            <w:rStyle w:val="Lienhypertexte"/>
            <w:noProof/>
          </w:rPr>
          <w:t>Diagnostic amiante</w:t>
        </w:r>
        <w:r>
          <w:rPr>
            <w:noProof/>
            <w:webHidden/>
          </w:rPr>
          <w:tab/>
        </w:r>
        <w:r>
          <w:rPr>
            <w:noProof/>
            <w:webHidden/>
          </w:rPr>
          <w:fldChar w:fldCharType="begin"/>
        </w:r>
        <w:r>
          <w:rPr>
            <w:noProof/>
            <w:webHidden/>
          </w:rPr>
          <w:instrText xml:space="preserve"> PAGEREF _Toc3206119 \h </w:instrText>
        </w:r>
        <w:r>
          <w:rPr>
            <w:noProof/>
            <w:webHidden/>
          </w:rPr>
        </w:r>
        <w:r>
          <w:rPr>
            <w:noProof/>
            <w:webHidden/>
          </w:rPr>
          <w:fldChar w:fldCharType="separate"/>
        </w:r>
        <w:r>
          <w:rPr>
            <w:noProof/>
            <w:webHidden/>
          </w:rPr>
          <w:t>14</w:t>
        </w:r>
        <w:r>
          <w:rPr>
            <w:noProof/>
            <w:webHidden/>
          </w:rPr>
          <w:fldChar w:fldCharType="end"/>
        </w:r>
      </w:hyperlink>
    </w:p>
    <w:p w14:paraId="731344D4" w14:textId="63ABFE01" w:rsidR="007B7AD2" w:rsidRDefault="007B7AD2">
      <w:pPr>
        <w:pStyle w:val="TM2"/>
        <w:tabs>
          <w:tab w:val="left" w:pos="800"/>
          <w:tab w:val="right" w:leader="dot" w:pos="9060"/>
        </w:tabs>
        <w:rPr>
          <w:rFonts w:eastAsiaTheme="minorEastAsia" w:cstheme="minorBidi"/>
          <w:b w:val="0"/>
          <w:bCs w:val="0"/>
          <w:noProof/>
        </w:rPr>
      </w:pPr>
      <w:hyperlink w:anchor="_Toc3206120" w:history="1">
        <w:r w:rsidRPr="00E576A8">
          <w:rPr>
            <w:rStyle w:val="Lienhypertexte"/>
            <w:noProof/>
          </w:rPr>
          <w:t>3.4</w:t>
        </w:r>
        <w:r>
          <w:rPr>
            <w:rFonts w:eastAsiaTheme="minorEastAsia" w:cstheme="minorBidi"/>
            <w:b w:val="0"/>
            <w:bCs w:val="0"/>
            <w:noProof/>
          </w:rPr>
          <w:tab/>
        </w:r>
        <w:r w:rsidRPr="00E576A8">
          <w:rPr>
            <w:rStyle w:val="Lienhypertexte"/>
            <w:noProof/>
          </w:rPr>
          <w:t>Propreté du chantier</w:t>
        </w:r>
        <w:r>
          <w:rPr>
            <w:noProof/>
            <w:webHidden/>
          </w:rPr>
          <w:tab/>
        </w:r>
        <w:r>
          <w:rPr>
            <w:noProof/>
            <w:webHidden/>
          </w:rPr>
          <w:fldChar w:fldCharType="begin"/>
        </w:r>
        <w:r>
          <w:rPr>
            <w:noProof/>
            <w:webHidden/>
          </w:rPr>
          <w:instrText xml:space="preserve"> PAGEREF _Toc3206120 \h </w:instrText>
        </w:r>
        <w:r>
          <w:rPr>
            <w:noProof/>
            <w:webHidden/>
          </w:rPr>
        </w:r>
        <w:r>
          <w:rPr>
            <w:noProof/>
            <w:webHidden/>
          </w:rPr>
          <w:fldChar w:fldCharType="separate"/>
        </w:r>
        <w:r>
          <w:rPr>
            <w:noProof/>
            <w:webHidden/>
          </w:rPr>
          <w:t>15</w:t>
        </w:r>
        <w:r>
          <w:rPr>
            <w:noProof/>
            <w:webHidden/>
          </w:rPr>
          <w:fldChar w:fldCharType="end"/>
        </w:r>
      </w:hyperlink>
    </w:p>
    <w:p w14:paraId="45447027" w14:textId="19579FFD" w:rsidR="007B7AD2" w:rsidRDefault="007B7AD2">
      <w:pPr>
        <w:pStyle w:val="TM2"/>
        <w:tabs>
          <w:tab w:val="left" w:pos="800"/>
          <w:tab w:val="right" w:leader="dot" w:pos="9060"/>
        </w:tabs>
        <w:rPr>
          <w:rFonts w:eastAsiaTheme="minorEastAsia" w:cstheme="minorBidi"/>
          <w:b w:val="0"/>
          <w:bCs w:val="0"/>
          <w:noProof/>
        </w:rPr>
      </w:pPr>
      <w:hyperlink w:anchor="_Toc3206121" w:history="1">
        <w:r w:rsidRPr="00E576A8">
          <w:rPr>
            <w:rStyle w:val="Lienhypertexte"/>
            <w:noProof/>
          </w:rPr>
          <w:t>3.5</w:t>
        </w:r>
        <w:r>
          <w:rPr>
            <w:rFonts w:eastAsiaTheme="minorEastAsia" w:cstheme="minorBidi"/>
            <w:b w:val="0"/>
            <w:bCs w:val="0"/>
            <w:noProof/>
          </w:rPr>
          <w:tab/>
        </w:r>
        <w:r w:rsidRPr="00E576A8">
          <w:rPr>
            <w:rStyle w:val="Lienhypertexte"/>
            <w:noProof/>
          </w:rPr>
          <w:t>Sécurité des chantiers</w:t>
        </w:r>
        <w:r>
          <w:rPr>
            <w:noProof/>
            <w:webHidden/>
          </w:rPr>
          <w:tab/>
        </w:r>
        <w:r>
          <w:rPr>
            <w:noProof/>
            <w:webHidden/>
          </w:rPr>
          <w:fldChar w:fldCharType="begin"/>
        </w:r>
        <w:r>
          <w:rPr>
            <w:noProof/>
            <w:webHidden/>
          </w:rPr>
          <w:instrText xml:space="preserve"> PAGEREF _Toc3206121 \h </w:instrText>
        </w:r>
        <w:r>
          <w:rPr>
            <w:noProof/>
            <w:webHidden/>
          </w:rPr>
        </w:r>
        <w:r>
          <w:rPr>
            <w:noProof/>
            <w:webHidden/>
          </w:rPr>
          <w:fldChar w:fldCharType="separate"/>
        </w:r>
        <w:r>
          <w:rPr>
            <w:noProof/>
            <w:webHidden/>
          </w:rPr>
          <w:t>15</w:t>
        </w:r>
        <w:r>
          <w:rPr>
            <w:noProof/>
            <w:webHidden/>
          </w:rPr>
          <w:fldChar w:fldCharType="end"/>
        </w:r>
      </w:hyperlink>
    </w:p>
    <w:p w14:paraId="6D8F5AD0" w14:textId="07F91692" w:rsidR="007B7AD2" w:rsidRDefault="007B7AD2">
      <w:pPr>
        <w:pStyle w:val="TM2"/>
        <w:tabs>
          <w:tab w:val="left" w:pos="800"/>
          <w:tab w:val="right" w:leader="dot" w:pos="9060"/>
        </w:tabs>
        <w:rPr>
          <w:rFonts w:eastAsiaTheme="minorEastAsia" w:cstheme="minorBidi"/>
          <w:b w:val="0"/>
          <w:bCs w:val="0"/>
          <w:noProof/>
        </w:rPr>
      </w:pPr>
      <w:hyperlink w:anchor="_Toc3206122" w:history="1">
        <w:r w:rsidRPr="00E576A8">
          <w:rPr>
            <w:rStyle w:val="Lienhypertexte"/>
            <w:noProof/>
          </w:rPr>
          <w:t>3.6</w:t>
        </w:r>
        <w:r>
          <w:rPr>
            <w:rFonts w:eastAsiaTheme="minorEastAsia" w:cstheme="minorBidi"/>
            <w:b w:val="0"/>
            <w:bCs w:val="0"/>
            <w:noProof/>
          </w:rPr>
          <w:tab/>
        </w:r>
        <w:r w:rsidRPr="00E576A8">
          <w:rPr>
            <w:rStyle w:val="Lienhypertexte"/>
            <w:noProof/>
          </w:rPr>
          <w:t>Vidéoprotection</w:t>
        </w:r>
        <w:r>
          <w:rPr>
            <w:noProof/>
            <w:webHidden/>
          </w:rPr>
          <w:tab/>
        </w:r>
        <w:r>
          <w:rPr>
            <w:noProof/>
            <w:webHidden/>
          </w:rPr>
          <w:fldChar w:fldCharType="begin"/>
        </w:r>
        <w:r>
          <w:rPr>
            <w:noProof/>
            <w:webHidden/>
          </w:rPr>
          <w:instrText xml:space="preserve"> PAGEREF _Toc3206122 \h </w:instrText>
        </w:r>
        <w:r>
          <w:rPr>
            <w:noProof/>
            <w:webHidden/>
          </w:rPr>
        </w:r>
        <w:r>
          <w:rPr>
            <w:noProof/>
            <w:webHidden/>
          </w:rPr>
          <w:fldChar w:fldCharType="separate"/>
        </w:r>
        <w:r>
          <w:rPr>
            <w:noProof/>
            <w:webHidden/>
          </w:rPr>
          <w:t>16</w:t>
        </w:r>
        <w:r>
          <w:rPr>
            <w:noProof/>
            <w:webHidden/>
          </w:rPr>
          <w:fldChar w:fldCharType="end"/>
        </w:r>
      </w:hyperlink>
    </w:p>
    <w:p w14:paraId="2F9BC4D1" w14:textId="1543C092" w:rsidR="007B7AD2" w:rsidRDefault="007B7AD2">
      <w:pPr>
        <w:pStyle w:val="TM2"/>
        <w:tabs>
          <w:tab w:val="left" w:pos="800"/>
          <w:tab w:val="right" w:leader="dot" w:pos="9060"/>
        </w:tabs>
        <w:rPr>
          <w:rFonts w:eastAsiaTheme="minorEastAsia" w:cstheme="minorBidi"/>
          <w:b w:val="0"/>
          <w:bCs w:val="0"/>
          <w:noProof/>
        </w:rPr>
      </w:pPr>
      <w:hyperlink w:anchor="_Toc3206123" w:history="1">
        <w:r w:rsidRPr="00E576A8">
          <w:rPr>
            <w:rStyle w:val="Lienhypertexte"/>
            <w:noProof/>
          </w:rPr>
          <w:t>3.7</w:t>
        </w:r>
        <w:r>
          <w:rPr>
            <w:rFonts w:eastAsiaTheme="minorEastAsia" w:cstheme="minorBidi"/>
            <w:b w:val="0"/>
            <w:bCs w:val="0"/>
            <w:noProof/>
          </w:rPr>
          <w:tab/>
        </w:r>
        <w:r w:rsidRPr="00E576A8">
          <w:rPr>
            <w:rStyle w:val="Lienhypertexte"/>
            <w:noProof/>
          </w:rPr>
          <w:t>Interventions en hauteur</w:t>
        </w:r>
        <w:r>
          <w:rPr>
            <w:noProof/>
            <w:webHidden/>
          </w:rPr>
          <w:tab/>
        </w:r>
        <w:r>
          <w:rPr>
            <w:noProof/>
            <w:webHidden/>
          </w:rPr>
          <w:fldChar w:fldCharType="begin"/>
        </w:r>
        <w:r>
          <w:rPr>
            <w:noProof/>
            <w:webHidden/>
          </w:rPr>
          <w:instrText xml:space="preserve"> PAGEREF _Toc3206123 \h </w:instrText>
        </w:r>
        <w:r>
          <w:rPr>
            <w:noProof/>
            <w:webHidden/>
          </w:rPr>
        </w:r>
        <w:r>
          <w:rPr>
            <w:noProof/>
            <w:webHidden/>
          </w:rPr>
          <w:fldChar w:fldCharType="separate"/>
        </w:r>
        <w:r>
          <w:rPr>
            <w:noProof/>
            <w:webHidden/>
          </w:rPr>
          <w:t>16</w:t>
        </w:r>
        <w:r>
          <w:rPr>
            <w:noProof/>
            <w:webHidden/>
          </w:rPr>
          <w:fldChar w:fldCharType="end"/>
        </w:r>
      </w:hyperlink>
    </w:p>
    <w:p w14:paraId="05DA4518" w14:textId="74EFFDAC" w:rsidR="007B7AD2" w:rsidRDefault="007B7AD2">
      <w:pPr>
        <w:pStyle w:val="TM1"/>
        <w:rPr>
          <w:rFonts w:eastAsiaTheme="minorEastAsia" w:cstheme="minorBidi"/>
          <w:b w:val="0"/>
          <w:bCs w:val="0"/>
          <w:i w:val="0"/>
          <w:iCs w:val="0"/>
          <w:noProof/>
          <w:sz w:val="22"/>
          <w:szCs w:val="22"/>
        </w:rPr>
      </w:pPr>
      <w:hyperlink w:anchor="_Toc3206124" w:history="1">
        <w:r w:rsidRPr="00E576A8">
          <w:rPr>
            <w:rStyle w:val="Lienhypertexte"/>
            <w:noProof/>
          </w:rPr>
          <w:t>4</w:t>
        </w:r>
        <w:r>
          <w:rPr>
            <w:rFonts w:eastAsiaTheme="minorEastAsia" w:cstheme="minorBidi"/>
            <w:b w:val="0"/>
            <w:bCs w:val="0"/>
            <w:i w:val="0"/>
            <w:iCs w:val="0"/>
            <w:noProof/>
            <w:sz w:val="22"/>
            <w:szCs w:val="22"/>
          </w:rPr>
          <w:tab/>
        </w:r>
        <w:r w:rsidRPr="00E576A8">
          <w:rPr>
            <w:rStyle w:val="Lienhypertexte"/>
            <w:noProof/>
          </w:rPr>
          <w:t>Description de l’existant</w:t>
        </w:r>
        <w:r>
          <w:rPr>
            <w:noProof/>
            <w:webHidden/>
          </w:rPr>
          <w:tab/>
        </w:r>
        <w:r>
          <w:rPr>
            <w:noProof/>
            <w:webHidden/>
          </w:rPr>
          <w:fldChar w:fldCharType="begin"/>
        </w:r>
        <w:r>
          <w:rPr>
            <w:noProof/>
            <w:webHidden/>
          </w:rPr>
          <w:instrText xml:space="preserve"> PAGEREF _Toc3206124 \h </w:instrText>
        </w:r>
        <w:r>
          <w:rPr>
            <w:noProof/>
            <w:webHidden/>
          </w:rPr>
        </w:r>
        <w:r>
          <w:rPr>
            <w:noProof/>
            <w:webHidden/>
          </w:rPr>
          <w:fldChar w:fldCharType="separate"/>
        </w:r>
        <w:r>
          <w:rPr>
            <w:noProof/>
            <w:webHidden/>
          </w:rPr>
          <w:t>17</w:t>
        </w:r>
        <w:r>
          <w:rPr>
            <w:noProof/>
            <w:webHidden/>
          </w:rPr>
          <w:fldChar w:fldCharType="end"/>
        </w:r>
      </w:hyperlink>
    </w:p>
    <w:p w14:paraId="219961EB" w14:textId="7A500537" w:rsidR="007B7AD2" w:rsidRDefault="007B7AD2">
      <w:pPr>
        <w:pStyle w:val="TM2"/>
        <w:tabs>
          <w:tab w:val="left" w:pos="800"/>
          <w:tab w:val="right" w:leader="dot" w:pos="9060"/>
        </w:tabs>
        <w:rPr>
          <w:rFonts w:eastAsiaTheme="minorEastAsia" w:cstheme="minorBidi"/>
          <w:b w:val="0"/>
          <w:bCs w:val="0"/>
          <w:noProof/>
        </w:rPr>
      </w:pPr>
      <w:hyperlink w:anchor="_Toc3206125" w:history="1">
        <w:r w:rsidRPr="00E576A8">
          <w:rPr>
            <w:rStyle w:val="Lienhypertexte"/>
            <w:noProof/>
          </w:rPr>
          <w:t>4.1</w:t>
        </w:r>
        <w:r>
          <w:rPr>
            <w:rFonts w:eastAsiaTheme="minorEastAsia" w:cstheme="minorBidi"/>
            <w:b w:val="0"/>
            <w:bCs w:val="0"/>
            <w:noProof/>
          </w:rPr>
          <w:tab/>
        </w:r>
        <w:r w:rsidRPr="00E576A8">
          <w:rPr>
            <w:rStyle w:val="Lienhypertexte"/>
            <w:noProof/>
          </w:rPr>
          <w:t>Câblage CFO / CFA</w:t>
        </w:r>
        <w:r>
          <w:rPr>
            <w:noProof/>
            <w:webHidden/>
          </w:rPr>
          <w:tab/>
        </w:r>
        <w:r>
          <w:rPr>
            <w:noProof/>
            <w:webHidden/>
          </w:rPr>
          <w:fldChar w:fldCharType="begin"/>
        </w:r>
        <w:r>
          <w:rPr>
            <w:noProof/>
            <w:webHidden/>
          </w:rPr>
          <w:instrText xml:space="preserve"> PAGEREF _Toc3206125 \h </w:instrText>
        </w:r>
        <w:r>
          <w:rPr>
            <w:noProof/>
            <w:webHidden/>
          </w:rPr>
        </w:r>
        <w:r>
          <w:rPr>
            <w:noProof/>
            <w:webHidden/>
          </w:rPr>
          <w:fldChar w:fldCharType="separate"/>
        </w:r>
        <w:r>
          <w:rPr>
            <w:noProof/>
            <w:webHidden/>
          </w:rPr>
          <w:t>17</w:t>
        </w:r>
        <w:r>
          <w:rPr>
            <w:noProof/>
            <w:webHidden/>
          </w:rPr>
          <w:fldChar w:fldCharType="end"/>
        </w:r>
      </w:hyperlink>
    </w:p>
    <w:p w14:paraId="144E30B1" w14:textId="7CAC2355" w:rsidR="007B7AD2" w:rsidRDefault="007B7AD2">
      <w:pPr>
        <w:pStyle w:val="TM2"/>
        <w:tabs>
          <w:tab w:val="left" w:pos="800"/>
          <w:tab w:val="right" w:leader="dot" w:pos="9060"/>
        </w:tabs>
        <w:rPr>
          <w:rFonts w:eastAsiaTheme="minorEastAsia" w:cstheme="minorBidi"/>
          <w:b w:val="0"/>
          <w:bCs w:val="0"/>
          <w:noProof/>
        </w:rPr>
      </w:pPr>
      <w:hyperlink w:anchor="_Toc3206126" w:history="1">
        <w:r w:rsidRPr="00E576A8">
          <w:rPr>
            <w:rStyle w:val="Lienhypertexte"/>
            <w:noProof/>
          </w:rPr>
          <w:t>4.2</w:t>
        </w:r>
        <w:r>
          <w:rPr>
            <w:rFonts w:eastAsiaTheme="minorEastAsia" w:cstheme="minorBidi"/>
            <w:b w:val="0"/>
            <w:bCs w:val="0"/>
            <w:noProof/>
          </w:rPr>
          <w:tab/>
        </w:r>
        <w:r w:rsidRPr="00E576A8">
          <w:rPr>
            <w:rStyle w:val="Lienhypertexte"/>
            <w:noProof/>
          </w:rPr>
          <w:t>Vidéoprotection</w:t>
        </w:r>
        <w:r>
          <w:rPr>
            <w:noProof/>
            <w:webHidden/>
          </w:rPr>
          <w:tab/>
        </w:r>
        <w:r>
          <w:rPr>
            <w:noProof/>
            <w:webHidden/>
          </w:rPr>
          <w:fldChar w:fldCharType="begin"/>
        </w:r>
        <w:r>
          <w:rPr>
            <w:noProof/>
            <w:webHidden/>
          </w:rPr>
          <w:instrText xml:space="preserve"> PAGEREF _Toc3206126 \h </w:instrText>
        </w:r>
        <w:r>
          <w:rPr>
            <w:noProof/>
            <w:webHidden/>
          </w:rPr>
        </w:r>
        <w:r>
          <w:rPr>
            <w:noProof/>
            <w:webHidden/>
          </w:rPr>
          <w:fldChar w:fldCharType="separate"/>
        </w:r>
        <w:r>
          <w:rPr>
            <w:noProof/>
            <w:webHidden/>
          </w:rPr>
          <w:t>17</w:t>
        </w:r>
        <w:r>
          <w:rPr>
            <w:noProof/>
            <w:webHidden/>
          </w:rPr>
          <w:fldChar w:fldCharType="end"/>
        </w:r>
      </w:hyperlink>
    </w:p>
    <w:p w14:paraId="16AEB23F" w14:textId="53FBE6B5" w:rsidR="007B7AD2" w:rsidRDefault="007B7AD2">
      <w:pPr>
        <w:pStyle w:val="TM2"/>
        <w:tabs>
          <w:tab w:val="left" w:pos="800"/>
          <w:tab w:val="right" w:leader="dot" w:pos="9060"/>
        </w:tabs>
        <w:rPr>
          <w:rFonts w:eastAsiaTheme="minorEastAsia" w:cstheme="minorBidi"/>
          <w:b w:val="0"/>
          <w:bCs w:val="0"/>
          <w:noProof/>
        </w:rPr>
      </w:pPr>
      <w:hyperlink w:anchor="_Toc3206127" w:history="1">
        <w:r w:rsidRPr="00E576A8">
          <w:rPr>
            <w:rStyle w:val="Lienhypertexte"/>
            <w:noProof/>
          </w:rPr>
          <w:t>4.3</w:t>
        </w:r>
        <w:r>
          <w:rPr>
            <w:rFonts w:eastAsiaTheme="minorEastAsia" w:cstheme="minorBidi"/>
            <w:b w:val="0"/>
            <w:bCs w:val="0"/>
            <w:noProof/>
          </w:rPr>
          <w:tab/>
        </w:r>
        <w:r w:rsidRPr="00E576A8">
          <w:rPr>
            <w:rStyle w:val="Lienhypertexte"/>
            <w:noProof/>
          </w:rPr>
          <w:t>Réseau IP</w:t>
        </w:r>
        <w:r>
          <w:rPr>
            <w:noProof/>
            <w:webHidden/>
          </w:rPr>
          <w:tab/>
        </w:r>
        <w:r>
          <w:rPr>
            <w:noProof/>
            <w:webHidden/>
          </w:rPr>
          <w:fldChar w:fldCharType="begin"/>
        </w:r>
        <w:r>
          <w:rPr>
            <w:noProof/>
            <w:webHidden/>
          </w:rPr>
          <w:instrText xml:space="preserve"> PAGEREF _Toc3206127 \h </w:instrText>
        </w:r>
        <w:r>
          <w:rPr>
            <w:noProof/>
            <w:webHidden/>
          </w:rPr>
        </w:r>
        <w:r>
          <w:rPr>
            <w:noProof/>
            <w:webHidden/>
          </w:rPr>
          <w:fldChar w:fldCharType="separate"/>
        </w:r>
        <w:r>
          <w:rPr>
            <w:noProof/>
            <w:webHidden/>
          </w:rPr>
          <w:t>18</w:t>
        </w:r>
        <w:r>
          <w:rPr>
            <w:noProof/>
            <w:webHidden/>
          </w:rPr>
          <w:fldChar w:fldCharType="end"/>
        </w:r>
      </w:hyperlink>
    </w:p>
    <w:p w14:paraId="46F8DA5A" w14:textId="59E90887" w:rsidR="007B7AD2" w:rsidRDefault="007B7AD2">
      <w:pPr>
        <w:pStyle w:val="TM1"/>
        <w:rPr>
          <w:rFonts w:eastAsiaTheme="minorEastAsia" w:cstheme="minorBidi"/>
          <w:b w:val="0"/>
          <w:bCs w:val="0"/>
          <w:i w:val="0"/>
          <w:iCs w:val="0"/>
          <w:noProof/>
          <w:sz w:val="22"/>
          <w:szCs w:val="22"/>
        </w:rPr>
      </w:pPr>
      <w:hyperlink w:anchor="_Toc3206128" w:history="1">
        <w:r w:rsidRPr="00E576A8">
          <w:rPr>
            <w:rStyle w:val="Lienhypertexte"/>
            <w:noProof/>
          </w:rPr>
          <w:t>5</w:t>
        </w:r>
        <w:r>
          <w:rPr>
            <w:rFonts w:eastAsiaTheme="minorEastAsia" w:cstheme="minorBidi"/>
            <w:b w:val="0"/>
            <w:bCs w:val="0"/>
            <w:i w:val="0"/>
            <w:iCs w:val="0"/>
            <w:noProof/>
            <w:sz w:val="22"/>
            <w:szCs w:val="22"/>
          </w:rPr>
          <w:tab/>
        </w:r>
        <w:r w:rsidRPr="00E576A8">
          <w:rPr>
            <w:rStyle w:val="Lienhypertexte"/>
            <w:noProof/>
          </w:rPr>
          <w:t>Prestation attendue</w:t>
        </w:r>
        <w:r>
          <w:rPr>
            <w:noProof/>
            <w:webHidden/>
          </w:rPr>
          <w:tab/>
        </w:r>
        <w:r>
          <w:rPr>
            <w:noProof/>
            <w:webHidden/>
          </w:rPr>
          <w:fldChar w:fldCharType="begin"/>
        </w:r>
        <w:r>
          <w:rPr>
            <w:noProof/>
            <w:webHidden/>
          </w:rPr>
          <w:instrText xml:space="preserve"> PAGEREF _Toc3206128 \h </w:instrText>
        </w:r>
        <w:r>
          <w:rPr>
            <w:noProof/>
            <w:webHidden/>
          </w:rPr>
        </w:r>
        <w:r>
          <w:rPr>
            <w:noProof/>
            <w:webHidden/>
          </w:rPr>
          <w:fldChar w:fldCharType="separate"/>
        </w:r>
        <w:r>
          <w:rPr>
            <w:noProof/>
            <w:webHidden/>
          </w:rPr>
          <w:t>19</w:t>
        </w:r>
        <w:r>
          <w:rPr>
            <w:noProof/>
            <w:webHidden/>
          </w:rPr>
          <w:fldChar w:fldCharType="end"/>
        </w:r>
      </w:hyperlink>
    </w:p>
    <w:p w14:paraId="53DD82C4" w14:textId="311238D3" w:rsidR="007B7AD2" w:rsidRDefault="007B7AD2">
      <w:pPr>
        <w:pStyle w:val="TM2"/>
        <w:tabs>
          <w:tab w:val="left" w:pos="800"/>
          <w:tab w:val="right" w:leader="dot" w:pos="9060"/>
        </w:tabs>
        <w:rPr>
          <w:rFonts w:eastAsiaTheme="minorEastAsia" w:cstheme="minorBidi"/>
          <w:b w:val="0"/>
          <w:bCs w:val="0"/>
          <w:noProof/>
        </w:rPr>
      </w:pPr>
      <w:hyperlink w:anchor="_Toc3206129" w:history="1">
        <w:r w:rsidRPr="00E576A8">
          <w:rPr>
            <w:rStyle w:val="Lienhypertexte"/>
            <w:noProof/>
          </w:rPr>
          <w:t>5.1</w:t>
        </w:r>
        <w:r>
          <w:rPr>
            <w:rFonts w:eastAsiaTheme="minorEastAsia" w:cstheme="minorBidi"/>
            <w:b w:val="0"/>
            <w:bCs w:val="0"/>
            <w:noProof/>
          </w:rPr>
          <w:tab/>
        </w:r>
        <w:r w:rsidRPr="00E576A8">
          <w:rPr>
            <w:rStyle w:val="Lienhypertexte"/>
            <w:noProof/>
          </w:rPr>
          <w:t>LOT 1 - Génie civil</w:t>
        </w:r>
        <w:r>
          <w:rPr>
            <w:noProof/>
            <w:webHidden/>
          </w:rPr>
          <w:tab/>
        </w:r>
        <w:r>
          <w:rPr>
            <w:noProof/>
            <w:webHidden/>
          </w:rPr>
          <w:fldChar w:fldCharType="begin"/>
        </w:r>
        <w:r>
          <w:rPr>
            <w:noProof/>
            <w:webHidden/>
          </w:rPr>
          <w:instrText xml:space="preserve"> PAGEREF _Toc3206129 \h </w:instrText>
        </w:r>
        <w:r>
          <w:rPr>
            <w:noProof/>
            <w:webHidden/>
          </w:rPr>
        </w:r>
        <w:r>
          <w:rPr>
            <w:noProof/>
            <w:webHidden/>
          </w:rPr>
          <w:fldChar w:fldCharType="separate"/>
        </w:r>
        <w:r>
          <w:rPr>
            <w:noProof/>
            <w:webHidden/>
          </w:rPr>
          <w:t>19</w:t>
        </w:r>
        <w:r>
          <w:rPr>
            <w:noProof/>
            <w:webHidden/>
          </w:rPr>
          <w:fldChar w:fldCharType="end"/>
        </w:r>
      </w:hyperlink>
    </w:p>
    <w:p w14:paraId="73EE6B66" w14:textId="27D7FA01" w:rsidR="007B7AD2" w:rsidRDefault="007B7AD2">
      <w:pPr>
        <w:pStyle w:val="TM3"/>
        <w:tabs>
          <w:tab w:val="left" w:pos="1200"/>
          <w:tab w:val="right" w:leader="dot" w:pos="9060"/>
        </w:tabs>
        <w:rPr>
          <w:rFonts w:eastAsiaTheme="minorEastAsia" w:cstheme="minorBidi"/>
          <w:noProof/>
          <w:szCs w:val="22"/>
        </w:rPr>
      </w:pPr>
      <w:hyperlink w:anchor="_Toc3206130" w:history="1">
        <w:r w:rsidRPr="00E576A8">
          <w:rPr>
            <w:rStyle w:val="Lienhypertexte"/>
            <w:noProof/>
          </w:rPr>
          <w:t>5.1.1</w:t>
        </w:r>
        <w:r>
          <w:rPr>
            <w:rFonts w:eastAsiaTheme="minorEastAsia" w:cstheme="minorBidi"/>
            <w:noProof/>
            <w:szCs w:val="22"/>
          </w:rPr>
          <w:tab/>
        </w:r>
        <w:r w:rsidRPr="00E576A8">
          <w:rPr>
            <w:rStyle w:val="Lienhypertexte"/>
            <w:noProof/>
          </w:rPr>
          <w:t>Travaux</w:t>
        </w:r>
        <w:r>
          <w:rPr>
            <w:noProof/>
            <w:webHidden/>
          </w:rPr>
          <w:tab/>
        </w:r>
        <w:r>
          <w:rPr>
            <w:noProof/>
            <w:webHidden/>
          </w:rPr>
          <w:fldChar w:fldCharType="begin"/>
        </w:r>
        <w:r>
          <w:rPr>
            <w:noProof/>
            <w:webHidden/>
          </w:rPr>
          <w:instrText xml:space="preserve"> PAGEREF _Toc3206130 \h </w:instrText>
        </w:r>
        <w:r>
          <w:rPr>
            <w:noProof/>
            <w:webHidden/>
          </w:rPr>
        </w:r>
        <w:r>
          <w:rPr>
            <w:noProof/>
            <w:webHidden/>
          </w:rPr>
          <w:fldChar w:fldCharType="separate"/>
        </w:r>
        <w:r>
          <w:rPr>
            <w:noProof/>
            <w:webHidden/>
          </w:rPr>
          <w:t>19</w:t>
        </w:r>
        <w:r>
          <w:rPr>
            <w:noProof/>
            <w:webHidden/>
          </w:rPr>
          <w:fldChar w:fldCharType="end"/>
        </w:r>
      </w:hyperlink>
    </w:p>
    <w:p w14:paraId="1C9B0BDD" w14:textId="38DC9E78" w:rsidR="007B7AD2" w:rsidRDefault="007B7AD2">
      <w:pPr>
        <w:pStyle w:val="TM3"/>
        <w:tabs>
          <w:tab w:val="left" w:pos="1200"/>
          <w:tab w:val="right" w:leader="dot" w:pos="9060"/>
        </w:tabs>
        <w:rPr>
          <w:rFonts w:eastAsiaTheme="minorEastAsia" w:cstheme="minorBidi"/>
          <w:noProof/>
          <w:szCs w:val="22"/>
        </w:rPr>
      </w:pPr>
      <w:hyperlink w:anchor="_Toc3206131" w:history="1">
        <w:r w:rsidRPr="00E576A8">
          <w:rPr>
            <w:rStyle w:val="Lienhypertexte"/>
            <w:noProof/>
          </w:rPr>
          <w:t>5.1.2</w:t>
        </w:r>
        <w:r>
          <w:rPr>
            <w:rFonts w:eastAsiaTheme="minorEastAsia" w:cstheme="minorBidi"/>
            <w:noProof/>
            <w:szCs w:val="22"/>
          </w:rPr>
          <w:tab/>
        </w:r>
        <w:r w:rsidRPr="00E576A8">
          <w:rPr>
            <w:rStyle w:val="Lienhypertexte"/>
            <w:noProof/>
          </w:rPr>
          <w:t>Prestation de mise en œuvre</w:t>
        </w:r>
        <w:r>
          <w:rPr>
            <w:noProof/>
            <w:webHidden/>
          </w:rPr>
          <w:tab/>
        </w:r>
        <w:r>
          <w:rPr>
            <w:noProof/>
            <w:webHidden/>
          </w:rPr>
          <w:fldChar w:fldCharType="begin"/>
        </w:r>
        <w:r>
          <w:rPr>
            <w:noProof/>
            <w:webHidden/>
          </w:rPr>
          <w:instrText xml:space="preserve"> PAGEREF _Toc3206131 \h </w:instrText>
        </w:r>
        <w:r>
          <w:rPr>
            <w:noProof/>
            <w:webHidden/>
          </w:rPr>
        </w:r>
        <w:r>
          <w:rPr>
            <w:noProof/>
            <w:webHidden/>
          </w:rPr>
          <w:fldChar w:fldCharType="separate"/>
        </w:r>
        <w:r>
          <w:rPr>
            <w:noProof/>
            <w:webHidden/>
          </w:rPr>
          <w:t>19</w:t>
        </w:r>
        <w:r>
          <w:rPr>
            <w:noProof/>
            <w:webHidden/>
          </w:rPr>
          <w:fldChar w:fldCharType="end"/>
        </w:r>
      </w:hyperlink>
    </w:p>
    <w:p w14:paraId="0322CEAB" w14:textId="339ADC34" w:rsidR="007B7AD2" w:rsidRDefault="007B7AD2">
      <w:pPr>
        <w:pStyle w:val="TM2"/>
        <w:tabs>
          <w:tab w:val="left" w:pos="800"/>
          <w:tab w:val="right" w:leader="dot" w:pos="9060"/>
        </w:tabs>
        <w:rPr>
          <w:rFonts w:eastAsiaTheme="minorEastAsia" w:cstheme="minorBidi"/>
          <w:b w:val="0"/>
          <w:bCs w:val="0"/>
          <w:noProof/>
        </w:rPr>
      </w:pPr>
      <w:hyperlink w:anchor="_Toc3206132" w:history="1">
        <w:r w:rsidRPr="00E576A8">
          <w:rPr>
            <w:rStyle w:val="Lienhypertexte"/>
            <w:noProof/>
          </w:rPr>
          <w:t>5.2</w:t>
        </w:r>
        <w:r>
          <w:rPr>
            <w:rFonts w:eastAsiaTheme="minorEastAsia" w:cstheme="minorBidi"/>
            <w:b w:val="0"/>
            <w:bCs w:val="0"/>
            <w:noProof/>
          </w:rPr>
          <w:tab/>
        </w:r>
        <w:r w:rsidRPr="00E576A8">
          <w:rPr>
            <w:rStyle w:val="Lienhypertexte"/>
            <w:noProof/>
          </w:rPr>
          <w:t>LOT 2 – Vidéoprotection</w:t>
        </w:r>
        <w:r>
          <w:rPr>
            <w:noProof/>
            <w:webHidden/>
          </w:rPr>
          <w:tab/>
        </w:r>
        <w:r>
          <w:rPr>
            <w:noProof/>
            <w:webHidden/>
          </w:rPr>
          <w:fldChar w:fldCharType="begin"/>
        </w:r>
        <w:r>
          <w:rPr>
            <w:noProof/>
            <w:webHidden/>
          </w:rPr>
          <w:instrText xml:space="preserve"> PAGEREF _Toc3206132 \h </w:instrText>
        </w:r>
        <w:r>
          <w:rPr>
            <w:noProof/>
            <w:webHidden/>
          </w:rPr>
        </w:r>
        <w:r>
          <w:rPr>
            <w:noProof/>
            <w:webHidden/>
          </w:rPr>
          <w:fldChar w:fldCharType="separate"/>
        </w:r>
        <w:r>
          <w:rPr>
            <w:noProof/>
            <w:webHidden/>
          </w:rPr>
          <w:t>20</w:t>
        </w:r>
        <w:r>
          <w:rPr>
            <w:noProof/>
            <w:webHidden/>
          </w:rPr>
          <w:fldChar w:fldCharType="end"/>
        </w:r>
      </w:hyperlink>
    </w:p>
    <w:p w14:paraId="695F1E21" w14:textId="5C9CB3BB" w:rsidR="007B7AD2" w:rsidRDefault="007B7AD2">
      <w:pPr>
        <w:pStyle w:val="TM3"/>
        <w:tabs>
          <w:tab w:val="left" w:pos="1200"/>
          <w:tab w:val="right" w:leader="dot" w:pos="9060"/>
        </w:tabs>
        <w:rPr>
          <w:rFonts w:eastAsiaTheme="minorEastAsia" w:cstheme="minorBidi"/>
          <w:noProof/>
          <w:szCs w:val="22"/>
        </w:rPr>
      </w:pPr>
      <w:hyperlink w:anchor="_Toc3206133" w:history="1">
        <w:r w:rsidRPr="00E576A8">
          <w:rPr>
            <w:rStyle w:val="Lienhypertexte"/>
            <w:noProof/>
          </w:rPr>
          <w:t>5.2.1</w:t>
        </w:r>
        <w:r>
          <w:rPr>
            <w:rFonts w:eastAsiaTheme="minorEastAsia" w:cstheme="minorBidi"/>
            <w:noProof/>
            <w:szCs w:val="22"/>
          </w:rPr>
          <w:tab/>
        </w:r>
        <w:r w:rsidRPr="00E576A8">
          <w:rPr>
            <w:rStyle w:val="Lienhypertexte"/>
            <w:noProof/>
          </w:rPr>
          <w:t>Câblage CFO / CFA</w:t>
        </w:r>
        <w:r>
          <w:rPr>
            <w:noProof/>
            <w:webHidden/>
          </w:rPr>
          <w:tab/>
        </w:r>
        <w:r>
          <w:rPr>
            <w:noProof/>
            <w:webHidden/>
          </w:rPr>
          <w:fldChar w:fldCharType="begin"/>
        </w:r>
        <w:r>
          <w:rPr>
            <w:noProof/>
            <w:webHidden/>
          </w:rPr>
          <w:instrText xml:space="preserve"> PAGEREF _Toc3206133 \h </w:instrText>
        </w:r>
        <w:r>
          <w:rPr>
            <w:noProof/>
            <w:webHidden/>
          </w:rPr>
        </w:r>
        <w:r>
          <w:rPr>
            <w:noProof/>
            <w:webHidden/>
          </w:rPr>
          <w:fldChar w:fldCharType="separate"/>
        </w:r>
        <w:r>
          <w:rPr>
            <w:noProof/>
            <w:webHidden/>
          </w:rPr>
          <w:t>20</w:t>
        </w:r>
        <w:r>
          <w:rPr>
            <w:noProof/>
            <w:webHidden/>
          </w:rPr>
          <w:fldChar w:fldCharType="end"/>
        </w:r>
      </w:hyperlink>
    </w:p>
    <w:p w14:paraId="0113D80C" w14:textId="0BE3570D" w:rsidR="007B7AD2" w:rsidRDefault="007B7AD2">
      <w:pPr>
        <w:pStyle w:val="TM3"/>
        <w:tabs>
          <w:tab w:val="left" w:pos="1200"/>
          <w:tab w:val="right" w:leader="dot" w:pos="9060"/>
        </w:tabs>
        <w:rPr>
          <w:rFonts w:eastAsiaTheme="minorEastAsia" w:cstheme="minorBidi"/>
          <w:noProof/>
          <w:szCs w:val="22"/>
        </w:rPr>
      </w:pPr>
      <w:hyperlink w:anchor="_Toc3206134" w:history="1">
        <w:r w:rsidRPr="00E576A8">
          <w:rPr>
            <w:rStyle w:val="Lienhypertexte"/>
            <w:noProof/>
          </w:rPr>
          <w:t>5.2.2</w:t>
        </w:r>
        <w:r>
          <w:rPr>
            <w:rFonts w:eastAsiaTheme="minorEastAsia" w:cstheme="minorBidi"/>
            <w:noProof/>
            <w:szCs w:val="22"/>
          </w:rPr>
          <w:tab/>
        </w:r>
        <w:r w:rsidRPr="00E576A8">
          <w:rPr>
            <w:rStyle w:val="Lienhypertexte"/>
            <w:noProof/>
          </w:rPr>
          <w:t>Vidéoprotection</w:t>
        </w:r>
        <w:r>
          <w:rPr>
            <w:noProof/>
            <w:webHidden/>
          </w:rPr>
          <w:tab/>
        </w:r>
        <w:r>
          <w:rPr>
            <w:noProof/>
            <w:webHidden/>
          </w:rPr>
          <w:fldChar w:fldCharType="begin"/>
        </w:r>
        <w:r>
          <w:rPr>
            <w:noProof/>
            <w:webHidden/>
          </w:rPr>
          <w:instrText xml:space="preserve"> PAGEREF _Toc3206134 \h </w:instrText>
        </w:r>
        <w:r>
          <w:rPr>
            <w:noProof/>
            <w:webHidden/>
          </w:rPr>
        </w:r>
        <w:r>
          <w:rPr>
            <w:noProof/>
            <w:webHidden/>
          </w:rPr>
          <w:fldChar w:fldCharType="separate"/>
        </w:r>
        <w:r>
          <w:rPr>
            <w:noProof/>
            <w:webHidden/>
          </w:rPr>
          <w:t>23</w:t>
        </w:r>
        <w:r>
          <w:rPr>
            <w:noProof/>
            <w:webHidden/>
          </w:rPr>
          <w:fldChar w:fldCharType="end"/>
        </w:r>
      </w:hyperlink>
    </w:p>
    <w:p w14:paraId="7153F8BB" w14:textId="6EF9BE0F" w:rsidR="007B7AD2" w:rsidRDefault="007B7AD2">
      <w:pPr>
        <w:pStyle w:val="TM3"/>
        <w:tabs>
          <w:tab w:val="left" w:pos="1200"/>
          <w:tab w:val="right" w:leader="dot" w:pos="9060"/>
        </w:tabs>
        <w:rPr>
          <w:rFonts w:eastAsiaTheme="minorEastAsia" w:cstheme="minorBidi"/>
          <w:noProof/>
          <w:szCs w:val="22"/>
        </w:rPr>
      </w:pPr>
      <w:hyperlink w:anchor="_Toc3206135" w:history="1">
        <w:r w:rsidRPr="00E576A8">
          <w:rPr>
            <w:rStyle w:val="Lienhypertexte"/>
            <w:noProof/>
          </w:rPr>
          <w:t>5.2.3</w:t>
        </w:r>
        <w:r>
          <w:rPr>
            <w:rFonts w:eastAsiaTheme="minorEastAsia" w:cstheme="minorBidi"/>
            <w:noProof/>
            <w:szCs w:val="22"/>
          </w:rPr>
          <w:tab/>
        </w:r>
        <w:r w:rsidRPr="00E576A8">
          <w:rPr>
            <w:rStyle w:val="Lienhypertexte"/>
            <w:noProof/>
          </w:rPr>
          <w:t>Panneaux d’information</w:t>
        </w:r>
        <w:r>
          <w:rPr>
            <w:noProof/>
            <w:webHidden/>
          </w:rPr>
          <w:tab/>
        </w:r>
        <w:r>
          <w:rPr>
            <w:noProof/>
            <w:webHidden/>
          </w:rPr>
          <w:fldChar w:fldCharType="begin"/>
        </w:r>
        <w:r>
          <w:rPr>
            <w:noProof/>
            <w:webHidden/>
          </w:rPr>
          <w:instrText xml:space="preserve"> PAGEREF _Toc3206135 \h </w:instrText>
        </w:r>
        <w:r>
          <w:rPr>
            <w:noProof/>
            <w:webHidden/>
          </w:rPr>
        </w:r>
        <w:r>
          <w:rPr>
            <w:noProof/>
            <w:webHidden/>
          </w:rPr>
          <w:fldChar w:fldCharType="separate"/>
        </w:r>
        <w:r>
          <w:rPr>
            <w:noProof/>
            <w:webHidden/>
          </w:rPr>
          <w:t>24</w:t>
        </w:r>
        <w:r>
          <w:rPr>
            <w:noProof/>
            <w:webHidden/>
          </w:rPr>
          <w:fldChar w:fldCharType="end"/>
        </w:r>
      </w:hyperlink>
    </w:p>
    <w:p w14:paraId="3D7A1CDD" w14:textId="0E7EDC53" w:rsidR="007B7AD2" w:rsidRDefault="007B7AD2">
      <w:pPr>
        <w:pStyle w:val="TM3"/>
        <w:tabs>
          <w:tab w:val="left" w:pos="1200"/>
          <w:tab w:val="right" w:leader="dot" w:pos="9060"/>
        </w:tabs>
        <w:rPr>
          <w:rFonts w:eastAsiaTheme="minorEastAsia" w:cstheme="minorBidi"/>
          <w:noProof/>
          <w:szCs w:val="22"/>
        </w:rPr>
      </w:pPr>
      <w:hyperlink w:anchor="_Toc3206136" w:history="1">
        <w:r w:rsidRPr="00E576A8">
          <w:rPr>
            <w:rStyle w:val="Lienhypertexte"/>
            <w:noProof/>
          </w:rPr>
          <w:t>5.2.4</w:t>
        </w:r>
        <w:r>
          <w:rPr>
            <w:rFonts w:eastAsiaTheme="minorEastAsia" w:cstheme="minorBidi"/>
            <w:noProof/>
            <w:szCs w:val="22"/>
          </w:rPr>
          <w:tab/>
        </w:r>
        <w:r w:rsidRPr="00E576A8">
          <w:rPr>
            <w:rStyle w:val="Lienhypertexte"/>
            <w:noProof/>
          </w:rPr>
          <w:t>Prestation de mise en œuvre</w:t>
        </w:r>
        <w:r>
          <w:rPr>
            <w:noProof/>
            <w:webHidden/>
          </w:rPr>
          <w:tab/>
        </w:r>
        <w:r>
          <w:rPr>
            <w:noProof/>
            <w:webHidden/>
          </w:rPr>
          <w:fldChar w:fldCharType="begin"/>
        </w:r>
        <w:r>
          <w:rPr>
            <w:noProof/>
            <w:webHidden/>
          </w:rPr>
          <w:instrText xml:space="preserve"> PAGEREF _Toc3206136 \h </w:instrText>
        </w:r>
        <w:r>
          <w:rPr>
            <w:noProof/>
            <w:webHidden/>
          </w:rPr>
        </w:r>
        <w:r>
          <w:rPr>
            <w:noProof/>
            <w:webHidden/>
          </w:rPr>
          <w:fldChar w:fldCharType="separate"/>
        </w:r>
        <w:r>
          <w:rPr>
            <w:noProof/>
            <w:webHidden/>
          </w:rPr>
          <w:t>24</w:t>
        </w:r>
        <w:r>
          <w:rPr>
            <w:noProof/>
            <w:webHidden/>
          </w:rPr>
          <w:fldChar w:fldCharType="end"/>
        </w:r>
      </w:hyperlink>
    </w:p>
    <w:p w14:paraId="10B22421" w14:textId="79954591" w:rsidR="007B7AD2" w:rsidRDefault="007B7AD2">
      <w:pPr>
        <w:pStyle w:val="TM1"/>
        <w:rPr>
          <w:rFonts w:eastAsiaTheme="minorEastAsia" w:cstheme="minorBidi"/>
          <w:b w:val="0"/>
          <w:bCs w:val="0"/>
          <w:i w:val="0"/>
          <w:iCs w:val="0"/>
          <w:noProof/>
          <w:sz w:val="22"/>
          <w:szCs w:val="22"/>
        </w:rPr>
      </w:pPr>
      <w:hyperlink w:anchor="_Toc3206137" w:history="1">
        <w:r w:rsidRPr="00E576A8">
          <w:rPr>
            <w:rStyle w:val="Lienhypertexte"/>
            <w:noProof/>
          </w:rPr>
          <w:t>6</w:t>
        </w:r>
        <w:r>
          <w:rPr>
            <w:rFonts w:eastAsiaTheme="minorEastAsia" w:cstheme="minorBidi"/>
            <w:b w:val="0"/>
            <w:bCs w:val="0"/>
            <w:i w:val="0"/>
            <w:iCs w:val="0"/>
            <w:noProof/>
            <w:sz w:val="22"/>
            <w:szCs w:val="22"/>
          </w:rPr>
          <w:tab/>
        </w:r>
        <w:r w:rsidRPr="00E576A8">
          <w:rPr>
            <w:rStyle w:val="Lienhypertexte"/>
            <w:noProof/>
          </w:rPr>
          <w:t>Lot 1 – Génie Civil - Données particulieres</w:t>
        </w:r>
        <w:r>
          <w:rPr>
            <w:noProof/>
            <w:webHidden/>
          </w:rPr>
          <w:tab/>
        </w:r>
        <w:r>
          <w:rPr>
            <w:noProof/>
            <w:webHidden/>
          </w:rPr>
          <w:fldChar w:fldCharType="begin"/>
        </w:r>
        <w:r>
          <w:rPr>
            <w:noProof/>
            <w:webHidden/>
          </w:rPr>
          <w:instrText xml:space="preserve"> PAGEREF _Toc3206137 \h </w:instrText>
        </w:r>
        <w:r>
          <w:rPr>
            <w:noProof/>
            <w:webHidden/>
          </w:rPr>
        </w:r>
        <w:r>
          <w:rPr>
            <w:noProof/>
            <w:webHidden/>
          </w:rPr>
          <w:fldChar w:fldCharType="separate"/>
        </w:r>
        <w:r>
          <w:rPr>
            <w:noProof/>
            <w:webHidden/>
          </w:rPr>
          <w:t>26</w:t>
        </w:r>
        <w:r>
          <w:rPr>
            <w:noProof/>
            <w:webHidden/>
          </w:rPr>
          <w:fldChar w:fldCharType="end"/>
        </w:r>
      </w:hyperlink>
    </w:p>
    <w:p w14:paraId="1D20B14D" w14:textId="4C211681" w:rsidR="007B7AD2" w:rsidRDefault="007B7AD2">
      <w:pPr>
        <w:pStyle w:val="TM2"/>
        <w:tabs>
          <w:tab w:val="left" w:pos="800"/>
          <w:tab w:val="right" w:leader="dot" w:pos="9060"/>
        </w:tabs>
        <w:rPr>
          <w:rFonts w:eastAsiaTheme="minorEastAsia" w:cstheme="minorBidi"/>
          <w:b w:val="0"/>
          <w:bCs w:val="0"/>
          <w:noProof/>
        </w:rPr>
      </w:pPr>
      <w:hyperlink w:anchor="_Toc3206138" w:history="1">
        <w:r w:rsidRPr="00E576A8">
          <w:rPr>
            <w:rStyle w:val="Lienhypertexte"/>
            <w:noProof/>
          </w:rPr>
          <w:t>6.1</w:t>
        </w:r>
        <w:r>
          <w:rPr>
            <w:rFonts w:eastAsiaTheme="minorEastAsia" w:cstheme="minorBidi"/>
            <w:b w:val="0"/>
            <w:bCs w:val="0"/>
            <w:noProof/>
          </w:rPr>
          <w:tab/>
        </w:r>
        <w:r w:rsidRPr="00E576A8">
          <w:rPr>
            <w:rStyle w:val="Lienhypertexte"/>
            <w:noProof/>
          </w:rPr>
          <w:t>Travaux de génie civil</w:t>
        </w:r>
        <w:r>
          <w:rPr>
            <w:noProof/>
            <w:webHidden/>
          </w:rPr>
          <w:tab/>
        </w:r>
        <w:r>
          <w:rPr>
            <w:noProof/>
            <w:webHidden/>
          </w:rPr>
          <w:fldChar w:fldCharType="begin"/>
        </w:r>
        <w:r>
          <w:rPr>
            <w:noProof/>
            <w:webHidden/>
          </w:rPr>
          <w:instrText xml:space="preserve"> PAGEREF _Toc3206138 \h </w:instrText>
        </w:r>
        <w:r>
          <w:rPr>
            <w:noProof/>
            <w:webHidden/>
          </w:rPr>
        </w:r>
        <w:r>
          <w:rPr>
            <w:noProof/>
            <w:webHidden/>
          </w:rPr>
          <w:fldChar w:fldCharType="separate"/>
        </w:r>
        <w:r>
          <w:rPr>
            <w:noProof/>
            <w:webHidden/>
          </w:rPr>
          <w:t>26</w:t>
        </w:r>
        <w:r>
          <w:rPr>
            <w:noProof/>
            <w:webHidden/>
          </w:rPr>
          <w:fldChar w:fldCharType="end"/>
        </w:r>
      </w:hyperlink>
    </w:p>
    <w:p w14:paraId="0A3E8A01" w14:textId="35E74ED5" w:rsidR="007B7AD2" w:rsidRDefault="007B7AD2">
      <w:pPr>
        <w:pStyle w:val="TM3"/>
        <w:tabs>
          <w:tab w:val="left" w:pos="1200"/>
          <w:tab w:val="right" w:leader="dot" w:pos="9060"/>
        </w:tabs>
        <w:rPr>
          <w:rFonts w:eastAsiaTheme="minorEastAsia" w:cstheme="minorBidi"/>
          <w:noProof/>
          <w:szCs w:val="22"/>
        </w:rPr>
      </w:pPr>
      <w:hyperlink w:anchor="_Toc3206139" w:history="1">
        <w:r w:rsidRPr="00E576A8">
          <w:rPr>
            <w:rStyle w:val="Lienhypertexte"/>
            <w:noProof/>
          </w:rPr>
          <w:t>6.1.1</w:t>
        </w:r>
        <w:r>
          <w:rPr>
            <w:rFonts w:eastAsiaTheme="minorEastAsia" w:cstheme="minorBidi"/>
            <w:noProof/>
            <w:szCs w:val="22"/>
          </w:rPr>
          <w:tab/>
        </w:r>
        <w:r w:rsidRPr="00E576A8">
          <w:rPr>
            <w:rStyle w:val="Lienhypertexte"/>
            <w:noProof/>
          </w:rPr>
          <w:t>Les tranchées traditionnelles</w:t>
        </w:r>
        <w:r>
          <w:rPr>
            <w:noProof/>
            <w:webHidden/>
          </w:rPr>
          <w:tab/>
        </w:r>
        <w:r>
          <w:rPr>
            <w:noProof/>
            <w:webHidden/>
          </w:rPr>
          <w:fldChar w:fldCharType="begin"/>
        </w:r>
        <w:r>
          <w:rPr>
            <w:noProof/>
            <w:webHidden/>
          </w:rPr>
          <w:instrText xml:space="preserve"> PAGEREF _Toc3206139 \h </w:instrText>
        </w:r>
        <w:r>
          <w:rPr>
            <w:noProof/>
            <w:webHidden/>
          </w:rPr>
        </w:r>
        <w:r>
          <w:rPr>
            <w:noProof/>
            <w:webHidden/>
          </w:rPr>
          <w:fldChar w:fldCharType="separate"/>
        </w:r>
        <w:r>
          <w:rPr>
            <w:noProof/>
            <w:webHidden/>
          </w:rPr>
          <w:t>26</w:t>
        </w:r>
        <w:r>
          <w:rPr>
            <w:noProof/>
            <w:webHidden/>
          </w:rPr>
          <w:fldChar w:fldCharType="end"/>
        </w:r>
      </w:hyperlink>
    </w:p>
    <w:p w14:paraId="1C40F03A" w14:textId="2E449887" w:rsidR="007B7AD2" w:rsidRDefault="007B7AD2">
      <w:pPr>
        <w:pStyle w:val="TM3"/>
        <w:tabs>
          <w:tab w:val="left" w:pos="1200"/>
          <w:tab w:val="right" w:leader="dot" w:pos="9060"/>
        </w:tabs>
        <w:rPr>
          <w:rFonts w:eastAsiaTheme="minorEastAsia" w:cstheme="minorBidi"/>
          <w:noProof/>
          <w:szCs w:val="22"/>
        </w:rPr>
      </w:pPr>
      <w:hyperlink w:anchor="_Toc3206140" w:history="1">
        <w:r w:rsidRPr="00E576A8">
          <w:rPr>
            <w:rStyle w:val="Lienhypertexte"/>
            <w:noProof/>
          </w:rPr>
          <w:t>6.1.2</w:t>
        </w:r>
        <w:r>
          <w:rPr>
            <w:rFonts w:eastAsiaTheme="minorEastAsia" w:cstheme="minorBidi"/>
            <w:noProof/>
            <w:szCs w:val="22"/>
          </w:rPr>
          <w:tab/>
        </w:r>
        <w:r w:rsidRPr="00E576A8">
          <w:rPr>
            <w:rStyle w:val="Lienhypertexte"/>
            <w:noProof/>
          </w:rPr>
          <w:t>Fourreaux</w:t>
        </w:r>
        <w:r>
          <w:rPr>
            <w:noProof/>
            <w:webHidden/>
          </w:rPr>
          <w:tab/>
        </w:r>
        <w:r>
          <w:rPr>
            <w:noProof/>
            <w:webHidden/>
          </w:rPr>
          <w:fldChar w:fldCharType="begin"/>
        </w:r>
        <w:r>
          <w:rPr>
            <w:noProof/>
            <w:webHidden/>
          </w:rPr>
          <w:instrText xml:space="preserve"> PAGEREF _Toc3206140 \h </w:instrText>
        </w:r>
        <w:r>
          <w:rPr>
            <w:noProof/>
            <w:webHidden/>
          </w:rPr>
        </w:r>
        <w:r>
          <w:rPr>
            <w:noProof/>
            <w:webHidden/>
          </w:rPr>
          <w:fldChar w:fldCharType="separate"/>
        </w:r>
        <w:r>
          <w:rPr>
            <w:noProof/>
            <w:webHidden/>
          </w:rPr>
          <w:t>26</w:t>
        </w:r>
        <w:r>
          <w:rPr>
            <w:noProof/>
            <w:webHidden/>
          </w:rPr>
          <w:fldChar w:fldCharType="end"/>
        </w:r>
      </w:hyperlink>
    </w:p>
    <w:p w14:paraId="024CACD4" w14:textId="544ACF9C" w:rsidR="007B7AD2" w:rsidRDefault="007B7AD2">
      <w:pPr>
        <w:pStyle w:val="TM3"/>
        <w:tabs>
          <w:tab w:val="left" w:pos="1200"/>
          <w:tab w:val="right" w:leader="dot" w:pos="9060"/>
        </w:tabs>
        <w:rPr>
          <w:rFonts w:eastAsiaTheme="minorEastAsia" w:cstheme="minorBidi"/>
          <w:noProof/>
          <w:szCs w:val="22"/>
        </w:rPr>
      </w:pPr>
      <w:hyperlink w:anchor="_Toc3206141" w:history="1">
        <w:r w:rsidRPr="00E576A8">
          <w:rPr>
            <w:rStyle w:val="Lienhypertexte"/>
            <w:noProof/>
          </w:rPr>
          <w:t>6.1.3</w:t>
        </w:r>
        <w:r>
          <w:rPr>
            <w:rFonts w:eastAsiaTheme="minorEastAsia" w:cstheme="minorBidi"/>
            <w:noProof/>
            <w:szCs w:val="22"/>
          </w:rPr>
          <w:tab/>
        </w:r>
        <w:r w:rsidRPr="00E576A8">
          <w:rPr>
            <w:rStyle w:val="Lienhypertexte"/>
            <w:noProof/>
          </w:rPr>
          <w:t>Mât et massif associé</w:t>
        </w:r>
        <w:r>
          <w:rPr>
            <w:noProof/>
            <w:webHidden/>
          </w:rPr>
          <w:tab/>
        </w:r>
        <w:r>
          <w:rPr>
            <w:noProof/>
            <w:webHidden/>
          </w:rPr>
          <w:fldChar w:fldCharType="begin"/>
        </w:r>
        <w:r>
          <w:rPr>
            <w:noProof/>
            <w:webHidden/>
          </w:rPr>
          <w:instrText xml:space="preserve"> PAGEREF _Toc3206141 \h </w:instrText>
        </w:r>
        <w:r>
          <w:rPr>
            <w:noProof/>
            <w:webHidden/>
          </w:rPr>
        </w:r>
        <w:r>
          <w:rPr>
            <w:noProof/>
            <w:webHidden/>
          </w:rPr>
          <w:fldChar w:fldCharType="separate"/>
        </w:r>
        <w:r>
          <w:rPr>
            <w:noProof/>
            <w:webHidden/>
          </w:rPr>
          <w:t>26</w:t>
        </w:r>
        <w:r>
          <w:rPr>
            <w:noProof/>
            <w:webHidden/>
          </w:rPr>
          <w:fldChar w:fldCharType="end"/>
        </w:r>
      </w:hyperlink>
    </w:p>
    <w:p w14:paraId="528EE6A1" w14:textId="736AEDC3" w:rsidR="007B7AD2" w:rsidRDefault="007B7AD2">
      <w:pPr>
        <w:pStyle w:val="TM1"/>
        <w:rPr>
          <w:rFonts w:eastAsiaTheme="minorEastAsia" w:cstheme="minorBidi"/>
          <w:b w:val="0"/>
          <w:bCs w:val="0"/>
          <w:i w:val="0"/>
          <w:iCs w:val="0"/>
          <w:noProof/>
          <w:sz w:val="22"/>
          <w:szCs w:val="22"/>
        </w:rPr>
      </w:pPr>
      <w:hyperlink w:anchor="_Toc3206142" w:history="1">
        <w:r w:rsidRPr="00E576A8">
          <w:rPr>
            <w:rStyle w:val="Lienhypertexte"/>
            <w:noProof/>
          </w:rPr>
          <w:t>7</w:t>
        </w:r>
        <w:r>
          <w:rPr>
            <w:rFonts w:eastAsiaTheme="minorEastAsia" w:cstheme="minorBidi"/>
            <w:b w:val="0"/>
            <w:bCs w:val="0"/>
            <w:i w:val="0"/>
            <w:iCs w:val="0"/>
            <w:noProof/>
            <w:sz w:val="22"/>
            <w:szCs w:val="22"/>
          </w:rPr>
          <w:tab/>
        </w:r>
        <w:r w:rsidRPr="00E576A8">
          <w:rPr>
            <w:rStyle w:val="Lienhypertexte"/>
            <w:noProof/>
          </w:rPr>
          <w:t>Lot 2 – Videoprotection  - Données particulieres</w:t>
        </w:r>
        <w:r>
          <w:rPr>
            <w:noProof/>
            <w:webHidden/>
          </w:rPr>
          <w:tab/>
        </w:r>
        <w:r>
          <w:rPr>
            <w:noProof/>
            <w:webHidden/>
          </w:rPr>
          <w:fldChar w:fldCharType="begin"/>
        </w:r>
        <w:r>
          <w:rPr>
            <w:noProof/>
            <w:webHidden/>
          </w:rPr>
          <w:instrText xml:space="preserve"> PAGEREF _Toc3206142 \h </w:instrText>
        </w:r>
        <w:r>
          <w:rPr>
            <w:noProof/>
            <w:webHidden/>
          </w:rPr>
        </w:r>
        <w:r>
          <w:rPr>
            <w:noProof/>
            <w:webHidden/>
          </w:rPr>
          <w:fldChar w:fldCharType="separate"/>
        </w:r>
        <w:r>
          <w:rPr>
            <w:noProof/>
            <w:webHidden/>
          </w:rPr>
          <w:t>27</w:t>
        </w:r>
        <w:r>
          <w:rPr>
            <w:noProof/>
            <w:webHidden/>
          </w:rPr>
          <w:fldChar w:fldCharType="end"/>
        </w:r>
      </w:hyperlink>
    </w:p>
    <w:p w14:paraId="4F328F5F" w14:textId="147D281A" w:rsidR="007B7AD2" w:rsidRDefault="007B7AD2">
      <w:pPr>
        <w:pStyle w:val="TM2"/>
        <w:tabs>
          <w:tab w:val="left" w:pos="800"/>
          <w:tab w:val="right" w:leader="dot" w:pos="9060"/>
        </w:tabs>
        <w:rPr>
          <w:rFonts w:eastAsiaTheme="minorEastAsia" w:cstheme="minorBidi"/>
          <w:b w:val="0"/>
          <w:bCs w:val="0"/>
          <w:noProof/>
        </w:rPr>
      </w:pPr>
      <w:hyperlink w:anchor="_Toc3206143" w:history="1">
        <w:r w:rsidRPr="00E576A8">
          <w:rPr>
            <w:rStyle w:val="Lienhypertexte"/>
            <w:noProof/>
          </w:rPr>
          <w:t>7.1</w:t>
        </w:r>
        <w:r>
          <w:rPr>
            <w:rFonts w:eastAsiaTheme="minorEastAsia" w:cstheme="minorBidi"/>
            <w:b w:val="0"/>
            <w:bCs w:val="0"/>
            <w:noProof/>
          </w:rPr>
          <w:tab/>
        </w:r>
        <w:r w:rsidRPr="00E576A8">
          <w:rPr>
            <w:rStyle w:val="Lienhypertexte"/>
            <w:noProof/>
          </w:rPr>
          <w:t>Caméras</w:t>
        </w:r>
        <w:r>
          <w:rPr>
            <w:noProof/>
            <w:webHidden/>
          </w:rPr>
          <w:tab/>
        </w:r>
        <w:r>
          <w:rPr>
            <w:noProof/>
            <w:webHidden/>
          </w:rPr>
          <w:fldChar w:fldCharType="begin"/>
        </w:r>
        <w:r>
          <w:rPr>
            <w:noProof/>
            <w:webHidden/>
          </w:rPr>
          <w:instrText xml:space="preserve"> PAGEREF _Toc3206143 \h </w:instrText>
        </w:r>
        <w:r>
          <w:rPr>
            <w:noProof/>
            <w:webHidden/>
          </w:rPr>
        </w:r>
        <w:r>
          <w:rPr>
            <w:noProof/>
            <w:webHidden/>
          </w:rPr>
          <w:fldChar w:fldCharType="separate"/>
        </w:r>
        <w:r>
          <w:rPr>
            <w:noProof/>
            <w:webHidden/>
          </w:rPr>
          <w:t>27</w:t>
        </w:r>
        <w:r>
          <w:rPr>
            <w:noProof/>
            <w:webHidden/>
          </w:rPr>
          <w:fldChar w:fldCharType="end"/>
        </w:r>
      </w:hyperlink>
    </w:p>
    <w:p w14:paraId="61B31B08" w14:textId="01043CCA" w:rsidR="007B7AD2" w:rsidRDefault="007B7AD2">
      <w:pPr>
        <w:pStyle w:val="TM3"/>
        <w:tabs>
          <w:tab w:val="left" w:pos="1200"/>
          <w:tab w:val="right" w:leader="dot" w:pos="9060"/>
        </w:tabs>
        <w:rPr>
          <w:rFonts w:eastAsiaTheme="minorEastAsia" w:cstheme="minorBidi"/>
          <w:noProof/>
          <w:szCs w:val="22"/>
        </w:rPr>
      </w:pPr>
      <w:hyperlink w:anchor="_Toc3206144" w:history="1">
        <w:r w:rsidRPr="00E576A8">
          <w:rPr>
            <w:rStyle w:val="Lienhypertexte"/>
            <w:noProof/>
          </w:rPr>
          <w:t>7.1.1</w:t>
        </w:r>
        <w:r>
          <w:rPr>
            <w:rFonts w:eastAsiaTheme="minorEastAsia" w:cstheme="minorBidi"/>
            <w:noProof/>
            <w:szCs w:val="22"/>
          </w:rPr>
          <w:tab/>
        </w:r>
        <w:r w:rsidRPr="00E576A8">
          <w:rPr>
            <w:rStyle w:val="Lienhypertexte"/>
            <w:noProof/>
          </w:rPr>
          <w:t>Caméras</w:t>
        </w:r>
        <w:r>
          <w:rPr>
            <w:noProof/>
            <w:webHidden/>
          </w:rPr>
          <w:tab/>
        </w:r>
        <w:r>
          <w:rPr>
            <w:noProof/>
            <w:webHidden/>
          </w:rPr>
          <w:fldChar w:fldCharType="begin"/>
        </w:r>
        <w:r>
          <w:rPr>
            <w:noProof/>
            <w:webHidden/>
          </w:rPr>
          <w:instrText xml:space="preserve"> PAGEREF _Toc3206144 \h </w:instrText>
        </w:r>
        <w:r>
          <w:rPr>
            <w:noProof/>
            <w:webHidden/>
          </w:rPr>
        </w:r>
        <w:r>
          <w:rPr>
            <w:noProof/>
            <w:webHidden/>
          </w:rPr>
          <w:fldChar w:fldCharType="separate"/>
        </w:r>
        <w:r>
          <w:rPr>
            <w:noProof/>
            <w:webHidden/>
          </w:rPr>
          <w:t>27</w:t>
        </w:r>
        <w:r>
          <w:rPr>
            <w:noProof/>
            <w:webHidden/>
          </w:rPr>
          <w:fldChar w:fldCharType="end"/>
        </w:r>
      </w:hyperlink>
    </w:p>
    <w:p w14:paraId="2F20F4D9" w14:textId="23FABB02" w:rsidR="007B7AD2" w:rsidRDefault="007B7AD2">
      <w:pPr>
        <w:pStyle w:val="TM3"/>
        <w:tabs>
          <w:tab w:val="left" w:pos="1200"/>
          <w:tab w:val="right" w:leader="dot" w:pos="9060"/>
        </w:tabs>
        <w:rPr>
          <w:rFonts w:eastAsiaTheme="minorEastAsia" w:cstheme="minorBidi"/>
          <w:noProof/>
          <w:szCs w:val="22"/>
        </w:rPr>
      </w:pPr>
      <w:hyperlink w:anchor="_Toc3206145" w:history="1">
        <w:r w:rsidRPr="00E576A8">
          <w:rPr>
            <w:rStyle w:val="Lienhypertexte"/>
            <w:noProof/>
          </w:rPr>
          <w:t>7.1.2</w:t>
        </w:r>
        <w:r>
          <w:rPr>
            <w:rFonts w:eastAsiaTheme="minorEastAsia" w:cstheme="minorBidi"/>
            <w:noProof/>
            <w:szCs w:val="22"/>
          </w:rPr>
          <w:tab/>
        </w:r>
        <w:r w:rsidRPr="00E576A8">
          <w:rPr>
            <w:rStyle w:val="Lienhypertexte"/>
            <w:noProof/>
          </w:rPr>
          <w:t>Intégration raccordement</w:t>
        </w:r>
        <w:r>
          <w:rPr>
            <w:noProof/>
            <w:webHidden/>
          </w:rPr>
          <w:tab/>
        </w:r>
        <w:r>
          <w:rPr>
            <w:noProof/>
            <w:webHidden/>
          </w:rPr>
          <w:fldChar w:fldCharType="begin"/>
        </w:r>
        <w:r>
          <w:rPr>
            <w:noProof/>
            <w:webHidden/>
          </w:rPr>
          <w:instrText xml:space="preserve"> PAGEREF _Toc3206145 \h </w:instrText>
        </w:r>
        <w:r>
          <w:rPr>
            <w:noProof/>
            <w:webHidden/>
          </w:rPr>
        </w:r>
        <w:r>
          <w:rPr>
            <w:noProof/>
            <w:webHidden/>
          </w:rPr>
          <w:fldChar w:fldCharType="separate"/>
        </w:r>
        <w:r>
          <w:rPr>
            <w:noProof/>
            <w:webHidden/>
          </w:rPr>
          <w:t>28</w:t>
        </w:r>
        <w:r>
          <w:rPr>
            <w:noProof/>
            <w:webHidden/>
          </w:rPr>
          <w:fldChar w:fldCharType="end"/>
        </w:r>
      </w:hyperlink>
    </w:p>
    <w:p w14:paraId="1E5DF4BD" w14:textId="6887C972" w:rsidR="007B7AD2" w:rsidRDefault="007B7AD2">
      <w:pPr>
        <w:pStyle w:val="TM3"/>
        <w:tabs>
          <w:tab w:val="left" w:pos="1200"/>
          <w:tab w:val="right" w:leader="dot" w:pos="9060"/>
        </w:tabs>
        <w:rPr>
          <w:rFonts w:eastAsiaTheme="minorEastAsia" w:cstheme="minorBidi"/>
          <w:noProof/>
          <w:szCs w:val="22"/>
        </w:rPr>
      </w:pPr>
      <w:hyperlink w:anchor="_Toc3206146" w:history="1">
        <w:r w:rsidRPr="00E576A8">
          <w:rPr>
            <w:rStyle w:val="Lienhypertexte"/>
            <w:noProof/>
          </w:rPr>
          <w:t>7.1.3</w:t>
        </w:r>
        <w:r>
          <w:rPr>
            <w:rFonts w:eastAsiaTheme="minorEastAsia" w:cstheme="minorBidi"/>
            <w:noProof/>
            <w:szCs w:val="22"/>
          </w:rPr>
          <w:tab/>
        </w:r>
        <w:r w:rsidRPr="00E576A8">
          <w:rPr>
            <w:rStyle w:val="Lienhypertexte"/>
            <w:noProof/>
          </w:rPr>
          <w:t>Licence</w:t>
        </w:r>
        <w:r>
          <w:rPr>
            <w:noProof/>
            <w:webHidden/>
          </w:rPr>
          <w:tab/>
        </w:r>
        <w:r>
          <w:rPr>
            <w:noProof/>
            <w:webHidden/>
          </w:rPr>
          <w:fldChar w:fldCharType="begin"/>
        </w:r>
        <w:r>
          <w:rPr>
            <w:noProof/>
            <w:webHidden/>
          </w:rPr>
          <w:instrText xml:space="preserve"> PAGEREF _Toc3206146 \h </w:instrText>
        </w:r>
        <w:r>
          <w:rPr>
            <w:noProof/>
            <w:webHidden/>
          </w:rPr>
        </w:r>
        <w:r>
          <w:rPr>
            <w:noProof/>
            <w:webHidden/>
          </w:rPr>
          <w:fldChar w:fldCharType="separate"/>
        </w:r>
        <w:r>
          <w:rPr>
            <w:noProof/>
            <w:webHidden/>
          </w:rPr>
          <w:t>28</w:t>
        </w:r>
        <w:r>
          <w:rPr>
            <w:noProof/>
            <w:webHidden/>
          </w:rPr>
          <w:fldChar w:fldCharType="end"/>
        </w:r>
      </w:hyperlink>
    </w:p>
    <w:p w14:paraId="1582AA37" w14:textId="63A49DF3" w:rsidR="007B7AD2" w:rsidRDefault="007B7AD2">
      <w:pPr>
        <w:pStyle w:val="TM2"/>
        <w:tabs>
          <w:tab w:val="left" w:pos="800"/>
          <w:tab w:val="right" w:leader="dot" w:pos="9060"/>
        </w:tabs>
        <w:rPr>
          <w:rFonts w:eastAsiaTheme="minorEastAsia" w:cstheme="minorBidi"/>
          <w:b w:val="0"/>
          <w:bCs w:val="0"/>
          <w:noProof/>
        </w:rPr>
      </w:pPr>
      <w:hyperlink w:anchor="_Toc3206147" w:history="1">
        <w:r w:rsidRPr="00E576A8">
          <w:rPr>
            <w:rStyle w:val="Lienhypertexte"/>
            <w:noProof/>
          </w:rPr>
          <w:t>7.2</w:t>
        </w:r>
        <w:r>
          <w:rPr>
            <w:rFonts w:eastAsiaTheme="minorEastAsia" w:cstheme="minorBidi"/>
            <w:b w:val="0"/>
            <w:bCs w:val="0"/>
            <w:noProof/>
          </w:rPr>
          <w:tab/>
        </w:r>
        <w:r w:rsidRPr="00E576A8">
          <w:rPr>
            <w:rStyle w:val="Lienhypertexte"/>
            <w:noProof/>
          </w:rPr>
          <w:t>Panneaux d’information au public</w:t>
        </w:r>
        <w:r>
          <w:rPr>
            <w:noProof/>
            <w:webHidden/>
          </w:rPr>
          <w:tab/>
        </w:r>
        <w:r>
          <w:rPr>
            <w:noProof/>
            <w:webHidden/>
          </w:rPr>
          <w:fldChar w:fldCharType="begin"/>
        </w:r>
        <w:r>
          <w:rPr>
            <w:noProof/>
            <w:webHidden/>
          </w:rPr>
          <w:instrText xml:space="preserve"> PAGEREF _Toc3206147 \h </w:instrText>
        </w:r>
        <w:r>
          <w:rPr>
            <w:noProof/>
            <w:webHidden/>
          </w:rPr>
        </w:r>
        <w:r>
          <w:rPr>
            <w:noProof/>
            <w:webHidden/>
          </w:rPr>
          <w:fldChar w:fldCharType="separate"/>
        </w:r>
        <w:r>
          <w:rPr>
            <w:noProof/>
            <w:webHidden/>
          </w:rPr>
          <w:t>28</w:t>
        </w:r>
        <w:r>
          <w:rPr>
            <w:noProof/>
            <w:webHidden/>
          </w:rPr>
          <w:fldChar w:fldCharType="end"/>
        </w:r>
      </w:hyperlink>
    </w:p>
    <w:p w14:paraId="50C8B242" w14:textId="4777B923" w:rsidR="007B7AD2" w:rsidRDefault="007B7AD2">
      <w:pPr>
        <w:pStyle w:val="TM2"/>
        <w:tabs>
          <w:tab w:val="left" w:pos="800"/>
          <w:tab w:val="right" w:leader="dot" w:pos="9060"/>
        </w:tabs>
        <w:rPr>
          <w:rFonts w:eastAsiaTheme="minorEastAsia" w:cstheme="minorBidi"/>
          <w:b w:val="0"/>
          <w:bCs w:val="0"/>
          <w:noProof/>
        </w:rPr>
      </w:pPr>
      <w:hyperlink w:anchor="_Toc3206148" w:history="1">
        <w:r w:rsidRPr="00E576A8">
          <w:rPr>
            <w:rStyle w:val="Lienhypertexte"/>
            <w:noProof/>
          </w:rPr>
          <w:t>7.3</w:t>
        </w:r>
        <w:r>
          <w:rPr>
            <w:rFonts w:eastAsiaTheme="minorEastAsia" w:cstheme="minorBidi"/>
            <w:b w:val="0"/>
            <w:bCs w:val="0"/>
            <w:noProof/>
          </w:rPr>
          <w:tab/>
        </w:r>
        <w:r w:rsidRPr="00E576A8">
          <w:rPr>
            <w:rStyle w:val="Lienhypertexte"/>
            <w:noProof/>
          </w:rPr>
          <w:t>Courant faible – cuivre</w:t>
        </w:r>
        <w:r>
          <w:rPr>
            <w:noProof/>
            <w:webHidden/>
          </w:rPr>
          <w:tab/>
        </w:r>
        <w:r>
          <w:rPr>
            <w:noProof/>
            <w:webHidden/>
          </w:rPr>
          <w:fldChar w:fldCharType="begin"/>
        </w:r>
        <w:r>
          <w:rPr>
            <w:noProof/>
            <w:webHidden/>
          </w:rPr>
          <w:instrText xml:space="preserve"> PAGEREF _Toc3206148 \h </w:instrText>
        </w:r>
        <w:r>
          <w:rPr>
            <w:noProof/>
            <w:webHidden/>
          </w:rPr>
        </w:r>
        <w:r>
          <w:rPr>
            <w:noProof/>
            <w:webHidden/>
          </w:rPr>
          <w:fldChar w:fldCharType="separate"/>
        </w:r>
        <w:r>
          <w:rPr>
            <w:noProof/>
            <w:webHidden/>
          </w:rPr>
          <w:t>28</w:t>
        </w:r>
        <w:r>
          <w:rPr>
            <w:noProof/>
            <w:webHidden/>
          </w:rPr>
          <w:fldChar w:fldCharType="end"/>
        </w:r>
      </w:hyperlink>
    </w:p>
    <w:p w14:paraId="3E6B633F" w14:textId="179EBCE7" w:rsidR="007B7AD2" w:rsidRDefault="007B7AD2">
      <w:pPr>
        <w:pStyle w:val="TM3"/>
        <w:tabs>
          <w:tab w:val="left" w:pos="1200"/>
          <w:tab w:val="right" w:leader="dot" w:pos="9060"/>
        </w:tabs>
        <w:rPr>
          <w:rFonts w:eastAsiaTheme="minorEastAsia" w:cstheme="minorBidi"/>
          <w:noProof/>
          <w:szCs w:val="22"/>
        </w:rPr>
      </w:pPr>
      <w:hyperlink w:anchor="_Toc3206149" w:history="1">
        <w:r w:rsidRPr="00E576A8">
          <w:rPr>
            <w:rStyle w:val="Lienhypertexte"/>
            <w:noProof/>
          </w:rPr>
          <w:t>7.3.1</w:t>
        </w:r>
        <w:r>
          <w:rPr>
            <w:rFonts w:eastAsiaTheme="minorEastAsia" w:cstheme="minorBidi"/>
            <w:noProof/>
            <w:szCs w:val="22"/>
          </w:rPr>
          <w:tab/>
        </w:r>
        <w:r w:rsidRPr="00E576A8">
          <w:rPr>
            <w:rStyle w:val="Lienhypertexte"/>
            <w:noProof/>
          </w:rPr>
          <w:t>Câbles Ethernet</w:t>
        </w:r>
        <w:r>
          <w:rPr>
            <w:noProof/>
            <w:webHidden/>
          </w:rPr>
          <w:tab/>
        </w:r>
        <w:r>
          <w:rPr>
            <w:noProof/>
            <w:webHidden/>
          </w:rPr>
          <w:fldChar w:fldCharType="begin"/>
        </w:r>
        <w:r>
          <w:rPr>
            <w:noProof/>
            <w:webHidden/>
          </w:rPr>
          <w:instrText xml:space="preserve"> PAGEREF _Toc3206149 \h </w:instrText>
        </w:r>
        <w:r>
          <w:rPr>
            <w:noProof/>
            <w:webHidden/>
          </w:rPr>
        </w:r>
        <w:r>
          <w:rPr>
            <w:noProof/>
            <w:webHidden/>
          </w:rPr>
          <w:fldChar w:fldCharType="separate"/>
        </w:r>
        <w:r>
          <w:rPr>
            <w:noProof/>
            <w:webHidden/>
          </w:rPr>
          <w:t>28</w:t>
        </w:r>
        <w:r>
          <w:rPr>
            <w:noProof/>
            <w:webHidden/>
          </w:rPr>
          <w:fldChar w:fldCharType="end"/>
        </w:r>
      </w:hyperlink>
    </w:p>
    <w:p w14:paraId="38CB367D" w14:textId="37E2C5B2" w:rsidR="007B7AD2" w:rsidRDefault="007B7AD2">
      <w:pPr>
        <w:pStyle w:val="TM3"/>
        <w:tabs>
          <w:tab w:val="left" w:pos="1200"/>
          <w:tab w:val="right" w:leader="dot" w:pos="9060"/>
        </w:tabs>
        <w:rPr>
          <w:rFonts w:eastAsiaTheme="minorEastAsia" w:cstheme="minorBidi"/>
          <w:noProof/>
          <w:szCs w:val="22"/>
        </w:rPr>
      </w:pPr>
      <w:hyperlink w:anchor="_Toc3206150" w:history="1">
        <w:r w:rsidRPr="00E576A8">
          <w:rPr>
            <w:rStyle w:val="Lienhypertexte"/>
            <w:noProof/>
          </w:rPr>
          <w:t>7.3.2</w:t>
        </w:r>
        <w:r>
          <w:rPr>
            <w:rFonts w:eastAsiaTheme="minorEastAsia" w:cstheme="minorBidi"/>
            <w:noProof/>
            <w:szCs w:val="22"/>
          </w:rPr>
          <w:tab/>
        </w:r>
        <w:r w:rsidRPr="00E576A8">
          <w:rPr>
            <w:rStyle w:val="Lienhypertexte"/>
            <w:noProof/>
          </w:rPr>
          <w:t>Jarretières cuivre</w:t>
        </w:r>
        <w:r>
          <w:rPr>
            <w:noProof/>
            <w:webHidden/>
          </w:rPr>
          <w:tab/>
        </w:r>
        <w:r>
          <w:rPr>
            <w:noProof/>
            <w:webHidden/>
          </w:rPr>
          <w:fldChar w:fldCharType="begin"/>
        </w:r>
        <w:r>
          <w:rPr>
            <w:noProof/>
            <w:webHidden/>
          </w:rPr>
          <w:instrText xml:space="preserve"> PAGEREF _Toc3206150 \h </w:instrText>
        </w:r>
        <w:r>
          <w:rPr>
            <w:noProof/>
            <w:webHidden/>
          </w:rPr>
        </w:r>
        <w:r>
          <w:rPr>
            <w:noProof/>
            <w:webHidden/>
          </w:rPr>
          <w:fldChar w:fldCharType="separate"/>
        </w:r>
        <w:r>
          <w:rPr>
            <w:noProof/>
            <w:webHidden/>
          </w:rPr>
          <w:t>28</w:t>
        </w:r>
        <w:r>
          <w:rPr>
            <w:noProof/>
            <w:webHidden/>
          </w:rPr>
          <w:fldChar w:fldCharType="end"/>
        </w:r>
      </w:hyperlink>
    </w:p>
    <w:p w14:paraId="66F621A4" w14:textId="35A61FFB" w:rsidR="007B7AD2" w:rsidRDefault="007B7AD2">
      <w:pPr>
        <w:pStyle w:val="TM2"/>
        <w:tabs>
          <w:tab w:val="left" w:pos="800"/>
          <w:tab w:val="right" w:leader="dot" w:pos="9060"/>
        </w:tabs>
        <w:rPr>
          <w:rFonts w:eastAsiaTheme="minorEastAsia" w:cstheme="minorBidi"/>
          <w:b w:val="0"/>
          <w:bCs w:val="0"/>
          <w:noProof/>
        </w:rPr>
      </w:pPr>
      <w:hyperlink w:anchor="_Toc3206151" w:history="1">
        <w:r w:rsidRPr="00E576A8">
          <w:rPr>
            <w:rStyle w:val="Lienhypertexte"/>
            <w:noProof/>
          </w:rPr>
          <w:t>7.4</w:t>
        </w:r>
        <w:r>
          <w:rPr>
            <w:rFonts w:eastAsiaTheme="minorEastAsia" w:cstheme="minorBidi"/>
            <w:b w:val="0"/>
            <w:bCs w:val="0"/>
            <w:noProof/>
          </w:rPr>
          <w:tab/>
        </w:r>
        <w:r w:rsidRPr="00E576A8">
          <w:rPr>
            <w:rStyle w:val="Lienhypertexte"/>
            <w:noProof/>
          </w:rPr>
          <w:t>Éléments divers</w:t>
        </w:r>
        <w:r>
          <w:rPr>
            <w:noProof/>
            <w:webHidden/>
          </w:rPr>
          <w:tab/>
        </w:r>
        <w:r>
          <w:rPr>
            <w:noProof/>
            <w:webHidden/>
          </w:rPr>
          <w:fldChar w:fldCharType="begin"/>
        </w:r>
        <w:r>
          <w:rPr>
            <w:noProof/>
            <w:webHidden/>
          </w:rPr>
          <w:instrText xml:space="preserve"> PAGEREF _Toc3206151 \h </w:instrText>
        </w:r>
        <w:r>
          <w:rPr>
            <w:noProof/>
            <w:webHidden/>
          </w:rPr>
        </w:r>
        <w:r>
          <w:rPr>
            <w:noProof/>
            <w:webHidden/>
          </w:rPr>
          <w:fldChar w:fldCharType="separate"/>
        </w:r>
        <w:r>
          <w:rPr>
            <w:noProof/>
            <w:webHidden/>
          </w:rPr>
          <w:t>29</w:t>
        </w:r>
        <w:r>
          <w:rPr>
            <w:noProof/>
            <w:webHidden/>
          </w:rPr>
          <w:fldChar w:fldCharType="end"/>
        </w:r>
      </w:hyperlink>
    </w:p>
    <w:p w14:paraId="0B756E51" w14:textId="233B782E" w:rsidR="007B7AD2" w:rsidRDefault="007B7AD2">
      <w:pPr>
        <w:pStyle w:val="TM3"/>
        <w:tabs>
          <w:tab w:val="left" w:pos="1200"/>
          <w:tab w:val="right" w:leader="dot" w:pos="9060"/>
        </w:tabs>
        <w:rPr>
          <w:rFonts w:eastAsiaTheme="minorEastAsia" w:cstheme="minorBidi"/>
          <w:noProof/>
          <w:szCs w:val="22"/>
        </w:rPr>
      </w:pPr>
      <w:hyperlink w:anchor="_Toc3206152" w:history="1">
        <w:r w:rsidRPr="00E576A8">
          <w:rPr>
            <w:rStyle w:val="Lienhypertexte"/>
            <w:noProof/>
          </w:rPr>
          <w:t>7.4.1</w:t>
        </w:r>
        <w:r>
          <w:rPr>
            <w:rFonts w:eastAsiaTheme="minorEastAsia" w:cstheme="minorBidi"/>
            <w:noProof/>
            <w:szCs w:val="22"/>
          </w:rPr>
          <w:tab/>
        </w:r>
        <w:r w:rsidRPr="00E576A8">
          <w:rPr>
            <w:rStyle w:val="Lienhypertexte"/>
            <w:noProof/>
          </w:rPr>
          <w:t>Location d’une nacelle</w:t>
        </w:r>
        <w:r>
          <w:rPr>
            <w:noProof/>
            <w:webHidden/>
          </w:rPr>
          <w:tab/>
        </w:r>
        <w:r>
          <w:rPr>
            <w:noProof/>
            <w:webHidden/>
          </w:rPr>
          <w:fldChar w:fldCharType="begin"/>
        </w:r>
        <w:r>
          <w:rPr>
            <w:noProof/>
            <w:webHidden/>
          </w:rPr>
          <w:instrText xml:space="preserve"> PAGEREF _Toc3206152 \h </w:instrText>
        </w:r>
        <w:r>
          <w:rPr>
            <w:noProof/>
            <w:webHidden/>
          </w:rPr>
        </w:r>
        <w:r>
          <w:rPr>
            <w:noProof/>
            <w:webHidden/>
          </w:rPr>
          <w:fldChar w:fldCharType="separate"/>
        </w:r>
        <w:r>
          <w:rPr>
            <w:noProof/>
            <w:webHidden/>
          </w:rPr>
          <w:t>29</w:t>
        </w:r>
        <w:r>
          <w:rPr>
            <w:noProof/>
            <w:webHidden/>
          </w:rPr>
          <w:fldChar w:fldCharType="end"/>
        </w:r>
      </w:hyperlink>
    </w:p>
    <w:p w14:paraId="3315D5D2" w14:textId="5A156390" w:rsidR="007B7AD2" w:rsidRDefault="007B7AD2">
      <w:pPr>
        <w:pStyle w:val="TM3"/>
        <w:tabs>
          <w:tab w:val="left" w:pos="1200"/>
          <w:tab w:val="right" w:leader="dot" w:pos="9060"/>
        </w:tabs>
        <w:rPr>
          <w:rFonts w:eastAsiaTheme="minorEastAsia" w:cstheme="minorBidi"/>
          <w:noProof/>
          <w:szCs w:val="22"/>
        </w:rPr>
      </w:pPr>
      <w:hyperlink w:anchor="_Toc3206153" w:history="1">
        <w:r w:rsidRPr="00E576A8">
          <w:rPr>
            <w:rStyle w:val="Lienhypertexte"/>
            <w:noProof/>
          </w:rPr>
          <w:t>7.4.2</w:t>
        </w:r>
        <w:r>
          <w:rPr>
            <w:rFonts w:eastAsiaTheme="minorEastAsia" w:cstheme="minorBidi"/>
            <w:noProof/>
            <w:szCs w:val="22"/>
          </w:rPr>
          <w:tab/>
        </w:r>
        <w:r w:rsidRPr="00E576A8">
          <w:rPr>
            <w:rStyle w:val="Lienhypertexte"/>
            <w:noProof/>
          </w:rPr>
          <w:t>Bombe de peinture</w:t>
        </w:r>
        <w:r>
          <w:rPr>
            <w:noProof/>
            <w:webHidden/>
          </w:rPr>
          <w:tab/>
        </w:r>
        <w:r>
          <w:rPr>
            <w:noProof/>
            <w:webHidden/>
          </w:rPr>
          <w:fldChar w:fldCharType="begin"/>
        </w:r>
        <w:r>
          <w:rPr>
            <w:noProof/>
            <w:webHidden/>
          </w:rPr>
          <w:instrText xml:space="preserve"> PAGEREF _Toc3206153 \h </w:instrText>
        </w:r>
        <w:r>
          <w:rPr>
            <w:noProof/>
            <w:webHidden/>
          </w:rPr>
        </w:r>
        <w:r>
          <w:rPr>
            <w:noProof/>
            <w:webHidden/>
          </w:rPr>
          <w:fldChar w:fldCharType="separate"/>
        </w:r>
        <w:r>
          <w:rPr>
            <w:noProof/>
            <w:webHidden/>
          </w:rPr>
          <w:t>29</w:t>
        </w:r>
        <w:r>
          <w:rPr>
            <w:noProof/>
            <w:webHidden/>
          </w:rPr>
          <w:fldChar w:fldCharType="end"/>
        </w:r>
      </w:hyperlink>
    </w:p>
    <w:p w14:paraId="67B89C33" w14:textId="59AD6687" w:rsidR="007B7AD2" w:rsidRDefault="007B7AD2">
      <w:pPr>
        <w:pStyle w:val="TM3"/>
        <w:tabs>
          <w:tab w:val="left" w:pos="1200"/>
          <w:tab w:val="right" w:leader="dot" w:pos="9060"/>
        </w:tabs>
        <w:rPr>
          <w:rFonts w:eastAsiaTheme="minorEastAsia" w:cstheme="minorBidi"/>
          <w:noProof/>
          <w:szCs w:val="22"/>
        </w:rPr>
      </w:pPr>
      <w:hyperlink w:anchor="_Toc3206154" w:history="1">
        <w:r w:rsidRPr="00E576A8">
          <w:rPr>
            <w:rStyle w:val="Lienhypertexte"/>
            <w:noProof/>
          </w:rPr>
          <w:t>7.4.3</w:t>
        </w:r>
        <w:r>
          <w:rPr>
            <w:rFonts w:eastAsiaTheme="minorEastAsia" w:cstheme="minorBidi"/>
            <w:noProof/>
            <w:szCs w:val="22"/>
          </w:rPr>
          <w:tab/>
        </w:r>
        <w:r w:rsidRPr="00E576A8">
          <w:rPr>
            <w:rStyle w:val="Lienhypertexte"/>
            <w:noProof/>
          </w:rPr>
          <w:t>Diagnostic amiante bâtiment</w:t>
        </w:r>
        <w:r>
          <w:rPr>
            <w:noProof/>
            <w:webHidden/>
          </w:rPr>
          <w:tab/>
        </w:r>
        <w:r>
          <w:rPr>
            <w:noProof/>
            <w:webHidden/>
          </w:rPr>
          <w:fldChar w:fldCharType="begin"/>
        </w:r>
        <w:r>
          <w:rPr>
            <w:noProof/>
            <w:webHidden/>
          </w:rPr>
          <w:instrText xml:space="preserve"> PAGEREF _Toc3206154 \h </w:instrText>
        </w:r>
        <w:r>
          <w:rPr>
            <w:noProof/>
            <w:webHidden/>
          </w:rPr>
        </w:r>
        <w:r>
          <w:rPr>
            <w:noProof/>
            <w:webHidden/>
          </w:rPr>
          <w:fldChar w:fldCharType="separate"/>
        </w:r>
        <w:r>
          <w:rPr>
            <w:noProof/>
            <w:webHidden/>
          </w:rPr>
          <w:t>29</w:t>
        </w:r>
        <w:r>
          <w:rPr>
            <w:noProof/>
            <w:webHidden/>
          </w:rPr>
          <w:fldChar w:fldCharType="end"/>
        </w:r>
      </w:hyperlink>
    </w:p>
    <w:p w14:paraId="339FB6B6" w14:textId="6A52D266" w:rsidR="00FD06AF" w:rsidRPr="00753BB2" w:rsidRDefault="00DE613F" w:rsidP="00F627DA">
      <w:pPr>
        <w:rPr>
          <w:rFonts w:eastAsiaTheme="majorEastAsia"/>
          <w:sz w:val="24"/>
          <w:szCs w:val="24"/>
        </w:rPr>
        <w:sectPr w:rsidR="00FD06AF" w:rsidRPr="00753BB2" w:rsidSect="004A274C">
          <w:headerReference w:type="default" r:id="rId13"/>
          <w:footerReference w:type="default" r:id="rId14"/>
          <w:type w:val="continuous"/>
          <w:pgSz w:w="11906" w:h="16838" w:code="9"/>
          <w:pgMar w:top="1418" w:right="1418" w:bottom="1418" w:left="1418" w:header="709" w:footer="907" w:gutter="0"/>
          <w:cols w:space="708"/>
          <w:titlePg/>
          <w:docGrid w:linePitch="360"/>
        </w:sectPr>
      </w:pPr>
      <w:r>
        <w:fldChar w:fldCharType="end"/>
      </w:r>
    </w:p>
    <w:p w14:paraId="339FB6B7" w14:textId="77777777" w:rsidR="007B604D" w:rsidRDefault="007B604D" w:rsidP="00F627DA">
      <w:pPr>
        <w:rPr>
          <w:rFonts w:eastAsiaTheme="majorEastAsia"/>
        </w:rPr>
      </w:pPr>
    </w:p>
    <w:p w14:paraId="3EAE90F2" w14:textId="6DF48E04" w:rsidR="009A46CE" w:rsidRDefault="009A46CE" w:rsidP="00EF6946">
      <w:pPr>
        <w:pStyle w:val="Titre1"/>
      </w:pPr>
      <w:bookmarkStart w:id="6" w:name="_Toc3206096"/>
      <w:r>
        <w:t>Contexte, enjeux et périmètre</w:t>
      </w:r>
      <w:bookmarkEnd w:id="6"/>
    </w:p>
    <w:p w14:paraId="339FB6B8" w14:textId="49FB67FC" w:rsidR="007B604D" w:rsidRDefault="00E06996" w:rsidP="009A46CE">
      <w:pPr>
        <w:pStyle w:val="Titre2"/>
      </w:pPr>
      <w:bookmarkStart w:id="7" w:name="_Toc3206097"/>
      <w:r>
        <w:t>Introduction</w:t>
      </w:r>
      <w:bookmarkEnd w:id="7"/>
    </w:p>
    <w:p w14:paraId="2B3BBA6B" w14:textId="1FDA7DB5" w:rsidR="00E54869" w:rsidRPr="00836888" w:rsidRDefault="00E54869" w:rsidP="00E54869">
      <w:r w:rsidRPr="00836888">
        <w:t>La ville d</w:t>
      </w:r>
      <w:r>
        <w:t>e</w:t>
      </w:r>
      <w:r w:rsidRPr="00836888">
        <w:t xml:space="preserve"> </w:t>
      </w:r>
      <w:r>
        <w:t>Créteil</w:t>
      </w:r>
      <w:r w:rsidRPr="00836888">
        <w:t xml:space="preserve"> dispose d’un système de vidéoprotection urbain ainsi</w:t>
      </w:r>
      <w:r w:rsidR="00995EB4">
        <w:t xml:space="preserve"> que</w:t>
      </w:r>
      <w:r w:rsidRPr="00836888">
        <w:t xml:space="preserve"> d’une salle d’exploitation (Centre de Supervision Urbaine) au sein d’un bâtiment dédié.</w:t>
      </w:r>
    </w:p>
    <w:p w14:paraId="2D6B5F5B" w14:textId="77777777" w:rsidR="00E54869" w:rsidRPr="00836888" w:rsidRDefault="00E54869" w:rsidP="00E54869"/>
    <w:p w14:paraId="0B3600A7" w14:textId="5865D653" w:rsidR="00E54869" w:rsidRPr="00836888" w:rsidRDefault="004B491F" w:rsidP="00E54869">
      <w:r>
        <w:t>A ce jour, c</w:t>
      </w:r>
      <w:r w:rsidR="00E54869" w:rsidRPr="00836888">
        <w:t xml:space="preserve">e système constitué de </w:t>
      </w:r>
      <w:r w:rsidR="00FF0B79">
        <w:t>22</w:t>
      </w:r>
      <w:r w:rsidR="00E54869" w:rsidRPr="00836888">
        <w:t xml:space="preserve"> caméras, a été déployé pour</w:t>
      </w:r>
      <w:r w:rsidR="0096589C">
        <w:t xml:space="preserve"> un</w:t>
      </w:r>
      <w:r w:rsidR="00E54869" w:rsidRPr="00836888">
        <w:t xml:space="preserve"> objectif principal de disposer d’un système à même d’offrir une qualité d’image et une fiabilité de très haut niveau.</w:t>
      </w:r>
    </w:p>
    <w:p w14:paraId="31C3AAEF" w14:textId="77777777" w:rsidR="00E54869" w:rsidRPr="00836888" w:rsidRDefault="00E54869" w:rsidP="00E54869"/>
    <w:p w14:paraId="3A81695E" w14:textId="377A3634" w:rsidR="00E54869" w:rsidRDefault="00E54869" w:rsidP="00E54869">
      <w:r w:rsidRPr="00836888">
        <w:t>La ville a fait de cet outil un élément clé de la lutte contre l’insécurité, ses objectifs sont de prévenir l’atteinte aux personnes et aux biens sur les espaces publics et assurer la protection des bâtiments communaux. Ce dispositif est également un outil supplémentaire mis à la disposition des forces de l’ordre, afin d’optimiser les recherches, de faciliter les enquêtes et de tendre ainsi vers l’élucidation du plus grand nombre de délits.</w:t>
      </w:r>
    </w:p>
    <w:p w14:paraId="2618F9BB" w14:textId="0C924949" w:rsidR="00ED764A" w:rsidRDefault="00ED764A" w:rsidP="00E54869"/>
    <w:p w14:paraId="63123954" w14:textId="3B78D8D7" w:rsidR="00ED764A" w:rsidRDefault="00ED764A" w:rsidP="00E54869">
      <w:r>
        <w:t>Ce marché a pour objectif d’ajouter une nouvelle caméra dans le quartier des Bleuets de la ville de Créteil.</w:t>
      </w:r>
    </w:p>
    <w:p w14:paraId="548DE2D7" w14:textId="682D3CEC" w:rsidR="00AF1D50" w:rsidRDefault="00AF1D50" w:rsidP="00E947FA">
      <w:pPr>
        <w:pStyle w:val="Titre2"/>
      </w:pPr>
      <w:bookmarkStart w:id="8" w:name="_Toc3206098"/>
      <w:r w:rsidRPr="00AF1D50">
        <w:t>Phasage et calendrier du projet</w:t>
      </w:r>
      <w:bookmarkEnd w:id="8"/>
    </w:p>
    <w:p w14:paraId="33B1684A" w14:textId="58B30E32" w:rsidR="00AF1D50" w:rsidRDefault="002A2822" w:rsidP="00A43F7D">
      <w:r>
        <w:t>L</w:t>
      </w:r>
      <w:r w:rsidR="000517C3">
        <w:t xml:space="preserve">e calendrier </w:t>
      </w:r>
      <w:r>
        <w:t xml:space="preserve">de cette opération est le </w:t>
      </w:r>
      <w:r w:rsidR="000517C3">
        <w:t xml:space="preserve">suivant : </w:t>
      </w:r>
    </w:p>
    <w:p w14:paraId="083B285D" w14:textId="77777777" w:rsidR="00063B67" w:rsidRDefault="00063B67" w:rsidP="00063B67">
      <w:pPr>
        <w:pStyle w:val="BulletNiv1"/>
      </w:pPr>
      <w:r>
        <w:t xml:space="preserve">Consultation des entreprises </w:t>
      </w:r>
    </w:p>
    <w:p w14:paraId="12D91C5D" w14:textId="5F25CF1B" w:rsidR="000517C3" w:rsidRDefault="00B76A78" w:rsidP="00063B67">
      <w:pPr>
        <w:pStyle w:val="Bulletniv2"/>
      </w:pPr>
      <w:r>
        <w:t>Émission</w:t>
      </w:r>
      <w:r w:rsidR="000517C3">
        <w:t xml:space="preserve"> consultation vers </w:t>
      </w:r>
      <w:r w:rsidR="00132307">
        <w:t>titulaire</w:t>
      </w:r>
      <w:r w:rsidR="000517C3">
        <w:t xml:space="preserve">s                     </w:t>
      </w:r>
      <w:r w:rsidR="00063B67">
        <w:tab/>
      </w:r>
      <w:r w:rsidR="000517C3">
        <w:t xml:space="preserve">lundi 11 mars </w:t>
      </w:r>
    </w:p>
    <w:p w14:paraId="2E21E3A5" w14:textId="03FCD0A2" w:rsidR="000517C3" w:rsidRDefault="000517C3" w:rsidP="00063B67">
      <w:pPr>
        <w:pStyle w:val="Bulletniv2"/>
      </w:pPr>
      <w:r>
        <w:t xml:space="preserve">Visite de site avec l’ensemble des </w:t>
      </w:r>
      <w:r w:rsidR="00132307">
        <w:t>titulaire</w:t>
      </w:r>
      <w:r>
        <w:t xml:space="preserve">s       </w:t>
      </w:r>
      <w:r w:rsidR="00063B67">
        <w:tab/>
      </w:r>
      <w:r>
        <w:t>jeudi 14 mars matin</w:t>
      </w:r>
    </w:p>
    <w:p w14:paraId="6526EBD5" w14:textId="56D839C9" w:rsidR="000517C3" w:rsidRDefault="000517C3" w:rsidP="00063B67">
      <w:pPr>
        <w:pStyle w:val="Bulletniv2"/>
      </w:pPr>
      <w:r>
        <w:t xml:space="preserve">Remise des offres                                                           </w:t>
      </w:r>
      <w:r w:rsidR="00063B67">
        <w:tab/>
      </w:r>
      <w:r>
        <w:t xml:space="preserve">vendredi 22 mars                            </w:t>
      </w:r>
    </w:p>
    <w:p w14:paraId="2010D710" w14:textId="315BD0F9" w:rsidR="000517C3" w:rsidRDefault="00B76A78" w:rsidP="00063B67">
      <w:pPr>
        <w:pStyle w:val="Bulletniv2"/>
      </w:pPr>
      <w:r>
        <w:t>Émission</w:t>
      </w:r>
      <w:r w:rsidR="000517C3">
        <w:t xml:space="preserve"> </w:t>
      </w:r>
      <w:r w:rsidR="002A2822">
        <w:t xml:space="preserve">du </w:t>
      </w:r>
      <w:r w:rsidR="000517C3">
        <w:t>b</w:t>
      </w:r>
      <w:r w:rsidR="00B242E8">
        <w:t>on de commande</w:t>
      </w:r>
      <w:r w:rsidR="000517C3">
        <w:t>                                    mardi 2 avril</w:t>
      </w:r>
    </w:p>
    <w:p w14:paraId="20CA45CA" w14:textId="377C4106" w:rsidR="000517C3" w:rsidRDefault="00063B67" w:rsidP="00063B67">
      <w:pPr>
        <w:pStyle w:val="BulletNiv1"/>
      </w:pPr>
      <w:r>
        <w:t xml:space="preserve">Travaux </w:t>
      </w:r>
    </w:p>
    <w:p w14:paraId="34D76723" w14:textId="15434AD7" w:rsidR="00A453F9" w:rsidRDefault="00A453F9" w:rsidP="00A453F9">
      <w:pPr>
        <w:pStyle w:val="Bulletniv2"/>
      </w:pPr>
      <w:r>
        <w:t xml:space="preserve">Lancement des travaux </w:t>
      </w:r>
      <w:r>
        <w:tab/>
      </w:r>
      <w:r>
        <w:tab/>
      </w:r>
      <w:r>
        <w:tab/>
      </w:r>
      <w:r>
        <w:tab/>
      </w:r>
      <w:r w:rsidR="00B236FF">
        <w:t>semaine du 8 avril</w:t>
      </w:r>
    </w:p>
    <w:p w14:paraId="519AE6E8" w14:textId="26FE9804" w:rsidR="00B236FF" w:rsidRDefault="008B4737" w:rsidP="00A453F9">
      <w:pPr>
        <w:pStyle w:val="Bulletniv2"/>
      </w:pPr>
      <w:r>
        <w:t>Fin des travaux</w:t>
      </w:r>
      <w:r w:rsidR="0040366F">
        <w:t xml:space="preserve"> et mise en service caméra</w:t>
      </w:r>
      <w:r w:rsidR="005651AF">
        <w:tab/>
      </w:r>
      <w:r w:rsidR="0040366F">
        <w:tab/>
        <w:t>Mi-mai</w:t>
      </w:r>
      <w:r>
        <w:tab/>
      </w:r>
      <w:r>
        <w:tab/>
      </w:r>
    </w:p>
    <w:p w14:paraId="4614F06C" w14:textId="6F47780A" w:rsidR="00C64F25" w:rsidRDefault="00C64F25" w:rsidP="00A43F7D"/>
    <w:p w14:paraId="4AEB151C" w14:textId="5C22DD87" w:rsidR="00C64F25" w:rsidRDefault="000802DB" w:rsidP="00A43F7D">
      <w:r>
        <w:t>L</w:t>
      </w:r>
      <w:r w:rsidR="00A67B7B">
        <w:t xml:space="preserve">e </w:t>
      </w:r>
      <w:r w:rsidR="00F16E86">
        <w:t>candidat</w:t>
      </w:r>
      <w:r w:rsidR="00A67B7B">
        <w:t xml:space="preserve"> </w:t>
      </w:r>
      <w:r>
        <w:t xml:space="preserve">fournira un planning travaux dans sa réponse. </w:t>
      </w:r>
      <w:r w:rsidR="0040366F">
        <w:t xml:space="preserve">Il identifiera </w:t>
      </w:r>
      <w:r w:rsidR="001E3125">
        <w:t xml:space="preserve">sa capacité à respecter les délais </w:t>
      </w:r>
      <w:r w:rsidR="00357A07">
        <w:t>en termes de</w:t>
      </w:r>
      <w:r w:rsidR="001E3125">
        <w:t xml:space="preserve"> travaux et </w:t>
      </w:r>
      <w:r w:rsidR="00F42F8F">
        <w:t xml:space="preserve">de </w:t>
      </w:r>
      <w:r w:rsidR="001E3125">
        <w:t>fourniture</w:t>
      </w:r>
      <w:r w:rsidR="002A2822">
        <w:t>s</w:t>
      </w:r>
      <w:r w:rsidR="001E3125">
        <w:t>.</w:t>
      </w:r>
    </w:p>
    <w:p w14:paraId="7780ECD6" w14:textId="77777777" w:rsidR="004010FB" w:rsidRPr="00A93DCE" w:rsidRDefault="004010FB" w:rsidP="00761165">
      <w:pPr>
        <w:pStyle w:val="Titre2"/>
      </w:pPr>
      <w:bookmarkStart w:id="9" w:name="_Toc402367173"/>
      <w:bookmarkStart w:id="10" w:name="_Toc133651203"/>
      <w:bookmarkStart w:id="11" w:name="_Toc271812961"/>
      <w:bookmarkStart w:id="12" w:name="_Toc339961495"/>
      <w:bookmarkStart w:id="13" w:name="_Toc361148416"/>
      <w:bookmarkStart w:id="14" w:name="_Toc3206099"/>
      <w:r w:rsidRPr="00A93DCE">
        <w:t>Engagement de résultat</w:t>
      </w:r>
      <w:bookmarkEnd w:id="9"/>
      <w:bookmarkEnd w:id="14"/>
    </w:p>
    <w:p w14:paraId="280AD36B" w14:textId="70ED3EAF" w:rsidR="004010FB" w:rsidRPr="00A93DCE" w:rsidRDefault="004010FB" w:rsidP="004010FB">
      <w:r w:rsidRPr="00A93DCE">
        <w:t xml:space="preserve">Le </w:t>
      </w:r>
      <w:r w:rsidR="00F603F6">
        <w:t>candidat</w:t>
      </w:r>
      <w:r w:rsidRPr="00A93DCE">
        <w:t xml:space="preserve"> devra s’engager sur la faisabilité de l’implémentation de l’ensemble des infrastructures listées dans </w:t>
      </w:r>
      <w:r>
        <w:t>sa</w:t>
      </w:r>
      <w:r w:rsidRPr="00A93DCE">
        <w:t xml:space="preserve"> réponse et dans le présent document.</w:t>
      </w:r>
    </w:p>
    <w:p w14:paraId="425D6525" w14:textId="77777777" w:rsidR="004010FB" w:rsidRPr="00A93DCE" w:rsidRDefault="004010FB" w:rsidP="004010FB">
      <w:r w:rsidRPr="00A93DCE">
        <w:t>A ce titre, il s’inscrira dans une obligation de résultats, quels que soient les moyens à mettre en œuvre, pour implémenter les infrastructures attendues par l</w:t>
      </w:r>
      <w:r>
        <w:t>a Ville de Créteil</w:t>
      </w:r>
      <w:r w:rsidRPr="00A93DCE">
        <w:t xml:space="preserve"> et signalées comme disponibles et conformes aux besoins en réponse au présent appel d’offres.</w:t>
      </w:r>
    </w:p>
    <w:p w14:paraId="13FE1BE7" w14:textId="2EBB25C3" w:rsidR="004010FB" w:rsidRPr="00A93DCE" w:rsidRDefault="004010FB" w:rsidP="004010FB">
      <w:r w:rsidRPr="00A93DCE">
        <w:t xml:space="preserve">Le </w:t>
      </w:r>
      <w:r>
        <w:t>titulaire</w:t>
      </w:r>
      <w:r w:rsidR="00F603F6">
        <w:t xml:space="preserve"> retenu</w:t>
      </w:r>
      <w:r w:rsidRPr="00A93DCE">
        <w:t xml:space="preserve"> sera notamment garant du planning qu’il aura communiqué.</w:t>
      </w:r>
    </w:p>
    <w:p w14:paraId="16813022" w14:textId="77777777" w:rsidR="004010FB" w:rsidRPr="00A93DCE" w:rsidRDefault="004010FB" w:rsidP="004010FB"/>
    <w:p w14:paraId="75203934" w14:textId="368B549A" w:rsidR="004010FB" w:rsidRPr="00A93DCE" w:rsidRDefault="004010FB" w:rsidP="004010FB">
      <w:r w:rsidRPr="00A93DCE">
        <w:t xml:space="preserve">Le </w:t>
      </w:r>
      <w:r w:rsidR="00CD6049">
        <w:t xml:space="preserve">candidat </w:t>
      </w:r>
      <w:r w:rsidRPr="00A93DCE">
        <w:t xml:space="preserve">devra fournir l’organisation et la composition de l’équipe qu’il mettra en place tout au long de ce projet. </w:t>
      </w:r>
    </w:p>
    <w:p w14:paraId="339FB6D2" w14:textId="5BEAD7EB" w:rsidR="00E60868" w:rsidRDefault="00E60868" w:rsidP="004B3832">
      <w:pPr>
        <w:pStyle w:val="Titre2"/>
      </w:pPr>
      <w:bookmarkStart w:id="15" w:name="_Toc3206100"/>
      <w:r w:rsidRPr="002112E8">
        <w:t>Responsabilités d</w:t>
      </w:r>
      <w:r>
        <w:t xml:space="preserve">u </w:t>
      </w:r>
      <w:bookmarkEnd w:id="10"/>
      <w:bookmarkEnd w:id="11"/>
      <w:bookmarkEnd w:id="12"/>
      <w:bookmarkEnd w:id="13"/>
      <w:r>
        <w:t>titulaire</w:t>
      </w:r>
      <w:bookmarkEnd w:id="15"/>
    </w:p>
    <w:p w14:paraId="2D249C6B" w14:textId="037E4412" w:rsidR="00855F23" w:rsidRPr="00717EAC" w:rsidRDefault="00855F23" w:rsidP="00855F23">
      <w:pPr>
        <w:rPr>
          <w:lang w:eastAsia="x-none"/>
        </w:rPr>
      </w:pPr>
      <w:r w:rsidRPr="00717EAC">
        <w:rPr>
          <w:lang w:eastAsia="x-none"/>
        </w:rPr>
        <w:t xml:space="preserve">L’ensemble des équipements devra obligatoirement être neufs, optimums et sélectionnés conformément aux spécifications du présent </w:t>
      </w:r>
      <w:r w:rsidR="003C786E">
        <w:rPr>
          <w:lang w:eastAsia="x-none"/>
        </w:rPr>
        <w:t>CCP</w:t>
      </w:r>
      <w:r w:rsidRPr="00717EAC">
        <w:rPr>
          <w:lang w:eastAsia="x-none"/>
        </w:rPr>
        <w:t xml:space="preserve">. Les versions matérielles et logicielles des divers </w:t>
      </w:r>
      <w:r w:rsidRPr="00717EAC">
        <w:rPr>
          <w:lang w:eastAsia="x-none"/>
        </w:rPr>
        <w:lastRenderedPageBreak/>
        <w:t>équipements seront les dernières versions commercialisées à la date de la notification. Aucune substitution de matériels prévus ne sera autorisée. Ils devront tous être conformes et porteront les estampilles d’agrément et labels de qualité lors des essais et des contrôles.</w:t>
      </w:r>
    </w:p>
    <w:p w14:paraId="70917874" w14:textId="77777777" w:rsidR="00855F23" w:rsidRPr="00717EAC" w:rsidRDefault="00855F23" w:rsidP="00855F23"/>
    <w:p w14:paraId="17C6FFB4" w14:textId="77777777" w:rsidR="00855F23" w:rsidRPr="00717EAC" w:rsidRDefault="00855F23" w:rsidP="00855F23">
      <w:pPr>
        <w:rPr>
          <w:lang w:eastAsia="x-none"/>
        </w:rPr>
      </w:pPr>
      <w:r w:rsidRPr="00717EAC">
        <w:rPr>
          <w:lang w:eastAsia="x-none"/>
        </w:rPr>
        <w:t>La totalité des prestations à réaliser dans le cadre de ce projet, et leur prix, s’entendent de façon forfaitaire et définitive intégrant ainsi toute suggestion de fournitures et de mise en œuvre recouvrant la livraison, la réception sur site, le déploiement, les tests et recette de l’ensemble des matériels nécessaires.</w:t>
      </w:r>
    </w:p>
    <w:p w14:paraId="484C5A82" w14:textId="77777777" w:rsidR="00855F23" w:rsidRPr="00717EAC" w:rsidRDefault="00855F23" w:rsidP="00855F23"/>
    <w:p w14:paraId="3438F6F5" w14:textId="77777777" w:rsidR="00855F23" w:rsidRPr="00717EAC" w:rsidRDefault="00855F23" w:rsidP="00855F23">
      <w:pPr>
        <w:rPr>
          <w:lang w:eastAsia="x-none"/>
        </w:rPr>
      </w:pPr>
      <w:r w:rsidRPr="00717EAC">
        <w:rPr>
          <w:lang w:eastAsia="x-none"/>
        </w:rPr>
        <w:t>En particulier, il est de la responsabilité d</w:t>
      </w:r>
      <w:r>
        <w:rPr>
          <w:lang w:eastAsia="x-none"/>
        </w:rPr>
        <w:t xml:space="preserve">u titulaire d’établir </w:t>
      </w:r>
      <w:r w:rsidRPr="00717EAC">
        <w:rPr>
          <w:lang w:eastAsia="x-none"/>
        </w:rPr>
        <w:t>s</w:t>
      </w:r>
      <w:r>
        <w:rPr>
          <w:lang w:eastAsia="x-none"/>
        </w:rPr>
        <w:t>a proposition</w:t>
      </w:r>
      <w:r w:rsidRPr="00717EAC">
        <w:rPr>
          <w:lang w:eastAsia="x-none"/>
        </w:rPr>
        <w:t xml:space="preserve"> pour que les prix unitaires et les prix globaux indiqués intègrent les difficultés d’exécution, les caractéristiques environnementales et urbanistiques </w:t>
      </w:r>
      <w:r>
        <w:rPr>
          <w:lang w:eastAsia="x-none"/>
        </w:rPr>
        <w:t>de la ville</w:t>
      </w:r>
      <w:r w:rsidRPr="00717EAC">
        <w:rPr>
          <w:lang w:eastAsia="x-none"/>
        </w:rPr>
        <w:t>, les caractéristiques des matériels et les impératifs imposés par les maîtres d’œuvre et d’ouvrage.</w:t>
      </w:r>
    </w:p>
    <w:p w14:paraId="0866E4A8" w14:textId="77777777" w:rsidR="00855F23" w:rsidRPr="00717EAC" w:rsidRDefault="00855F23" w:rsidP="00855F23"/>
    <w:p w14:paraId="6E5EB7BA" w14:textId="275D808D" w:rsidR="00855F23" w:rsidRPr="00717EAC" w:rsidRDefault="00855F23" w:rsidP="00855F23">
      <w:pPr>
        <w:rPr>
          <w:lang w:eastAsia="x-none"/>
        </w:rPr>
      </w:pPr>
      <w:r>
        <w:rPr>
          <w:lang w:eastAsia="x-none"/>
        </w:rPr>
        <w:t xml:space="preserve">Le </w:t>
      </w:r>
      <w:r w:rsidR="0095657E">
        <w:t>candidat</w:t>
      </w:r>
      <w:r w:rsidR="0095657E">
        <w:rPr>
          <w:lang w:eastAsia="x-none"/>
        </w:rPr>
        <w:t xml:space="preserve"> </w:t>
      </w:r>
      <w:r>
        <w:rPr>
          <w:lang w:eastAsia="x-none"/>
        </w:rPr>
        <w:t>devra</w:t>
      </w:r>
      <w:r w:rsidRPr="00717EAC">
        <w:rPr>
          <w:lang w:eastAsia="x-none"/>
        </w:rPr>
        <w:t xml:space="preserve"> </w:t>
      </w:r>
      <w:r>
        <w:rPr>
          <w:lang w:eastAsia="x-none"/>
        </w:rPr>
        <w:t>s’</w:t>
      </w:r>
      <w:r w:rsidRPr="00717EAC">
        <w:rPr>
          <w:lang w:eastAsia="x-none"/>
        </w:rPr>
        <w:t xml:space="preserve">assurer que les prestations et fournitures permettront un achèvement complet, un parfait ordre de fonctionnement et un paramétrage permettant leur fonctionnement et ce, dans le cadre d’une utilisation totalement opérationnelle du dispositif de vidéo protection faisant l’objet du présent appel d’offres. </w:t>
      </w:r>
    </w:p>
    <w:p w14:paraId="42BB4B56" w14:textId="77777777" w:rsidR="00855F23" w:rsidRPr="00717EAC" w:rsidRDefault="00855F23" w:rsidP="00855F23">
      <w:pPr>
        <w:rPr>
          <w:lang w:eastAsia="x-none"/>
        </w:rPr>
      </w:pPr>
    </w:p>
    <w:p w14:paraId="26460A52" w14:textId="160C900F" w:rsidR="00855F23" w:rsidRPr="00717EAC" w:rsidRDefault="00855F23" w:rsidP="00855F23">
      <w:pPr>
        <w:rPr>
          <w:lang w:eastAsia="x-none"/>
        </w:rPr>
      </w:pPr>
      <w:r>
        <w:rPr>
          <w:lang w:eastAsia="x-none"/>
        </w:rPr>
        <w:t xml:space="preserve">Le </w:t>
      </w:r>
      <w:r w:rsidR="0095657E">
        <w:t>candidat</w:t>
      </w:r>
      <w:r w:rsidR="0095657E">
        <w:rPr>
          <w:lang w:eastAsia="x-none"/>
        </w:rPr>
        <w:t xml:space="preserve"> </w:t>
      </w:r>
      <w:r>
        <w:rPr>
          <w:lang w:eastAsia="x-none"/>
        </w:rPr>
        <w:t>devra</w:t>
      </w:r>
      <w:r w:rsidRPr="00717EAC">
        <w:rPr>
          <w:lang w:eastAsia="x-none"/>
        </w:rPr>
        <w:t xml:space="preserve"> intégrer dans </w:t>
      </w:r>
      <w:r>
        <w:rPr>
          <w:lang w:eastAsia="x-none"/>
        </w:rPr>
        <w:t>son offre</w:t>
      </w:r>
      <w:r w:rsidRPr="00717EAC">
        <w:rPr>
          <w:lang w:eastAsia="x-none"/>
        </w:rPr>
        <w:t xml:space="preserve"> de prix tous les travaux nécessaires et indispensables afin d’assurer le bon achèvement et la mise en production des systèmes sans qu’il prétende à aucune majoration du prix forfaitaire pour raison d’omission, notamment, dans les plans et descriptifs.</w:t>
      </w:r>
    </w:p>
    <w:p w14:paraId="6806AABA" w14:textId="77777777" w:rsidR="00855F23" w:rsidRPr="00717EAC" w:rsidRDefault="00855F23" w:rsidP="00855F23">
      <w:pPr>
        <w:rPr>
          <w:lang w:eastAsia="x-none"/>
        </w:rPr>
      </w:pPr>
    </w:p>
    <w:p w14:paraId="62D09196" w14:textId="5569EB75" w:rsidR="00855F23" w:rsidRPr="00717EAC" w:rsidRDefault="00855F23" w:rsidP="00855F23">
      <w:pPr>
        <w:rPr>
          <w:lang w:eastAsia="x-none"/>
        </w:rPr>
      </w:pPr>
      <w:r w:rsidRPr="00717EAC">
        <w:rPr>
          <w:lang w:eastAsia="x-none"/>
        </w:rPr>
        <w:t xml:space="preserve">Les équipements faisant l’objet de la présente consultation seront mis en œuvre par les </w:t>
      </w:r>
      <w:r w:rsidR="00132307">
        <w:rPr>
          <w:lang w:eastAsia="x-none"/>
        </w:rPr>
        <w:t>titulaire</w:t>
      </w:r>
      <w:r>
        <w:rPr>
          <w:lang w:eastAsia="x-none"/>
        </w:rPr>
        <w:t>s</w:t>
      </w:r>
      <w:r w:rsidRPr="00717EAC">
        <w:rPr>
          <w:lang w:eastAsia="x-none"/>
        </w:rPr>
        <w:t xml:space="preserve"> retenus et sous leur seule responsabilité. </w:t>
      </w:r>
    </w:p>
    <w:p w14:paraId="766E1688" w14:textId="77777777" w:rsidR="00855F23" w:rsidRPr="00717EAC" w:rsidRDefault="00855F23" w:rsidP="00855F23">
      <w:pPr>
        <w:rPr>
          <w:lang w:eastAsia="x-none"/>
        </w:rPr>
      </w:pPr>
    </w:p>
    <w:p w14:paraId="786366F3" w14:textId="1026B7CC" w:rsidR="00855F23" w:rsidRPr="00717EAC" w:rsidRDefault="00855F23" w:rsidP="00855F23">
      <w:pPr>
        <w:rPr>
          <w:lang w:eastAsia="x-none"/>
        </w:rPr>
      </w:pPr>
      <w:r w:rsidRPr="00717EAC">
        <w:rPr>
          <w:lang w:eastAsia="x-none"/>
        </w:rPr>
        <w:t>Dans le cadre de leur</w:t>
      </w:r>
      <w:r>
        <w:rPr>
          <w:lang w:eastAsia="x-none"/>
        </w:rPr>
        <w:t xml:space="preserve">s offres, il est du ressort du </w:t>
      </w:r>
      <w:r w:rsidR="0095657E">
        <w:t>candidat</w:t>
      </w:r>
      <w:r w:rsidR="0095657E" w:rsidRPr="00717EAC">
        <w:rPr>
          <w:lang w:eastAsia="x-none"/>
        </w:rPr>
        <w:t xml:space="preserve"> </w:t>
      </w:r>
      <w:r w:rsidRPr="00717EAC">
        <w:rPr>
          <w:lang w:eastAsia="x-none"/>
        </w:rPr>
        <w:t xml:space="preserve">de prévoir l’intervention de spécialistes qualifiés et de se faire assister de sous-traitants aux compétences avérées pour toutes prestations nécessitant un savoir-faire particulier ne faisant pas partie de leur spectre de compétence. </w:t>
      </w:r>
    </w:p>
    <w:p w14:paraId="187168BF" w14:textId="77777777" w:rsidR="00855F23" w:rsidRPr="00717EAC" w:rsidRDefault="00855F23" w:rsidP="00855F23">
      <w:pPr>
        <w:rPr>
          <w:lang w:eastAsia="x-none"/>
        </w:rPr>
      </w:pPr>
    </w:p>
    <w:p w14:paraId="51CC3397" w14:textId="031787F4" w:rsidR="00855F23" w:rsidRPr="00717EAC" w:rsidRDefault="00855F23" w:rsidP="00855F23">
      <w:pPr>
        <w:rPr>
          <w:lang w:eastAsia="x-none"/>
        </w:rPr>
      </w:pPr>
      <w:r w:rsidRPr="00717EAC">
        <w:rPr>
          <w:lang w:eastAsia="x-none"/>
        </w:rPr>
        <w:t>Toute dégradation pendant la réalisation du projet est de la responsabilité d</w:t>
      </w:r>
      <w:r>
        <w:rPr>
          <w:lang w:eastAsia="x-none"/>
        </w:rPr>
        <w:t>u titulaire</w:t>
      </w:r>
      <w:r w:rsidR="00CE6538">
        <w:rPr>
          <w:lang w:eastAsia="x-none"/>
        </w:rPr>
        <w:t xml:space="preserve"> retenu</w:t>
      </w:r>
      <w:r w:rsidRPr="00717EAC">
        <w:rPr>
          <w:lang w:eastAsia="x-none"/>
        </w:rPr>
        <w:t xml:space="preserve"> qui devr</w:t>
      </w:r>
      <w:r>
        <w:rPr>
          <w:lang w:eastAsia="x-none"/>
        </w:rPr>
        <w:t xml:space="preserve">a à </w:t>
      </w:r>
      <w:r w:rsidRPr="00717EAC">
        <w:rPr>
          <w:lang w:eastAsia="x-none"/>
        </w:rPr>
        <w:t>s</w:t>
      </w:r>
      <w:r>
        <w:rPr>
          <w:lang w:eastAsia="x-none"/>
        </w:rPr>
        <w:t>es</w:t>
      </w:r>
      <w:r w:rsidRPr="00717EAC">
        <w:rPr>
          <w:lang w:eastAsia="x-none"/>
        </w:rPr>
        <w:t xml:space="preserve"> frais procéder au remplacement des matériels dégradés par des équipements matériels</w:t>
      </w:r>
      <w:r>
        <w:rPr>
          <w:lang w:eastAsia="x-none"/>
        </w:rPr>
        <w:t xml:space="preserve"> neufs et identiques. Ainsi le titulaire </w:t>
      </w:r>
      <w:r w:rsidRPr="00717EAC">
        <w:rPr>
          <w:lang w:eastAsia="x-none"/>
        </w:rPr>
        <w:t>mettr</w:t>
      </w:r>
      <w:r>
        <w:rPr>
          <w:lang w:eastAsia="x-none"/>
        </w:rPr>
        <w:t>a</w:t>
      </w:r>
      <w:r w:rsidRPr="00717EAC">
        <w:rPr>
          <w:lang w:eastAsia="x-none"/>
        </w:rPr>
        <w:t xml:space="preserve"> en œuvre les actions de protection et sécurité qui s’imposent concernant les fournitures et matériels stockés ou mis en place dans le cadre de ce chantier. Cette disposition peut aller si nécessaire jusqu’à la surveillance du chantier par un gardiennage de jour comme de nuit par des moyens appropriés et/ou équipes spécialisées.</w:t>
      </w:r>
    </w:p>
    <w:p w14:paraId="21E3F748" w14:textId="77777777" w:rsidR="00855F23" w:rsidRPr="00717EAC" w:rsidRDefault="00855F23" w:rsidP="00855F23">
      <w:pPr>
        <w:rPr>
          <w:lang w:eastAsia="x-none"/>
        </w:rPr>
      </w:pPr>
    </w:p>
    <w:p w14:paraId="41924D50" w14:textId="260051DB" w:rsidR="00855F23" w:rsidRPr="00717EAC" w:rsidRDefault="00855F23" w:rsidP="00855F23">
      <w:pPr>
        <w:rPr>
          <w:lang w:eastAsia="x-none"/>
        </w:rPr>
      </w:pPr>
      <w:r w:rsidRPr="00717EAC">
        <w:rPr>
          <w:lang w:eastAsia="x-none"/>
        </w:rPr>
        <w:t xml:space="preserve">Le titulaire du marché devra informer </w:t>
      </w:r>
      <w:r w:rsidR="00CE6538">
        <w:rPr>
          <w:lang w:eastAsia="x-none"/>
        </w:rPr>
        <w:t>son</w:t>
      </w:r>
      <w:r w:rsidRPr="00717EAC">
        <w:rPr>
          <w:lang w:eastAsia="x-none"/>
        </w:rPr>
        <w:t xml:space="preserve"> personnel de se cantonner uniquement sur les lieux des travaux.</w:t>
      </w:r>
    </w:p>
    <w:p w14:paraId="24ACCCD5" w14:textId="77777777" w:rsidR="00855F23" w:rsidRPr="00717EAC" w:rsidRDefault="00855F23" w:rsidP="00855F23"/>
    <w:p w14:paraId="143AC7E5" w14:textId="77777777" w:rsidR="00855F23" w:rsidRPr="00717EAC" w:rsidRDefault="00855F23" w:rsidP="00855F23">
      <w:pPr>
        <w:rPr>
          <w:lang w:eastAsia="x-none"/>
        </w:rPr>
      </w:pPr>
      <w:r w:rsidRPr="00717EAC">
        <w:rPr>
          <w:lang w:eastAsia="x-none"/>
        </w:rPr>
        <w:t>Toute action entraînant des dégradations sur des éléments extérieurs au projet due à une manipulation inadéquate ou une mauvaise réalisati</w:t>
      </w:r>
      <w:r>
        <w:rPr>
          <w:lang w:eastAsia="x-none"/>
        </w:rPr>
        <w:t xml:space="preserve">on engage la responsabilité du titulaire </w:t>
      </w:r>
      <w:r w:rsidRPr="00717EAC">
        <w:rPr>
          <w:lang w:eastAsia="x-none"/>
        </w:rPr>
        <w:t xml:space="preserve">y compris lorsqu’il sera fait appel à un ou plusieurs sous-traitant(s). </w:t>
      </w:r>
    </w:p>
    <w:p w14:paraId="2E135EBB" w14:textId="77777777" w:rsidR="00855F23" w:rsidRPr="00717EAC" w:rsidRDefault="00855F23" w:rsidP="00855F23"/>
    <w:p w14:paraId="3825EACD" w14:textId="77777777" w:rsidR="00855F23" w:rsidRPr="00717EAC" w:rsidRDefault="00855F23" w:rsidP="00855F23">
      <w:pPr>
        <w:rPr>
          <w:lang w:eastAsia="x-none"/>
        </w:rPr>
      </w:pPr>
      <w:r>
        <w:rPr>
          <w:lang w:eastAsia="x-none"/>
        </w:rPr>
        <w:t>Le titulaire devra</w:t>
      </w:r>
      <w:r w:rsidRPr="00717EAC">
        <w:rPr>
          <w:lang w:eastAsia="x-none"/>
        </w:rPr>
        <w:t xml:space="preserve"> f</w:t>
      </w:r>
      <w:r>
        <w:rPr>
          <w:lang w:eastAsia="x-none"/>
        </w:rPr>
        <w:t>aire</w:t>
      </w:r>
      <w:r w:rsidRPr="00717EAC">
        <w:rPr>
          <w:lang w:eastAsia="x-none"/>
        </w:rPr>
        <w:t xml:space="preserve"> </w:t>
      </w:r>
      <w:r>
        <w:rPr>
          <w:lang w:eastAsia="x-none"/>
        </w:rPr>
        <w:t>son</w:t>
      </w:r>
      <w:r w:rsidRPr="00717EAC">
        <w:rPr>
          <w:lang w:eastAsia="x-none"/>
        </w:rPr>
        <w:t xml:space="preserve"> affaire, à </w:t>
      </w:r>
      <w:r>
        <w:rPr>
          <w:lang w:eastAsia="x-none"/>
        </w:rPr>
        <w:t>ses</w:t>
      </w:r>
      <w:r w:rsidRPr="00717EAC">
        <w:rPr>
          <w:lang w:eastAsia="x-none"/>
        </w:rPr>
        <w:t xml:space="preserve"> frais exclusifs, des démarches qui seraient nécessaires auprès des organismes, collectivités, services publics, sociétés ou particuliers dont l’accord serait nécessaire pour la bonne réalisation du projet.</w:t>
      </w:r>
    </w:p>
    <w:p w14:paraId="21AD7D29" w14:textId="77777777" w:rsidR="00855F23" w:rsidRPr="00717EAC" w:rsidRDefault="00855F23" w:rsidP="00855F23"/>
    <w:p w14:paraId="17A75AB3" w14:textId="688E9ABD" w:rsidR="00855F23" w:rsidRPr="00717EAC" w:rsidRDefault="00855F23" w:rsidP="00855F23">
      <w:pPr>
        <w:rPr>
          <w:lang w:eastAsia="x-none"/>
        </w:rPr>
      </w:pPr>
      <w:r w:rsidRPr="00717EAC">
        <w:rPr>
          <w:lang w:eastAsia="x-none"/>
        </w:rPr>
        <w:t xml:space="preserve">Il est de la responsabilité du titulaire de procéder à l’enlèvement au jour le jour des débris, gravats et matériaux permettant de maintenir en parfait état de propreté à travers un nettoyage quotidien les </w:t>
      </w:r>
      <w:r w:rsidRPr="00717EAC">
        <w:rPr>
          <w:lang w:eastAsia="x-none"/>
        </w:rPr>
        <w:lastRenderedPageBreak/>
        <w:t xml:space="preserve">différents lieux où sont exécutés les prestations objet du présent </w:t>
      </w:r>
      <w:r w:rsidR="003C786E">
        <w:rPr>
          <w:lang w:eastAsia="x-none"/>
        </w:rPr>
        <w:t>CCP</w:t>
      </w:r>
      <w:r w:rsidRPr="00717EAC">
        <w:rPr>
          <w:lang w:eastAsia="x-none"/>
        </w:rPr>
        <w:t>. Aucun emballage ou déchet de fourniture ne devra rester sur place.</w:t>
      </w:r>
    </w:p>
    <w:p w14:paraId="0A4F3F7A" w14:textId="77777777" w:rsidR="00855F23" w:rsidRPr="00717EAC" w:rsidRDefault="00855F23" w:rsidP="00855F23">
      <w:pPr>
        <w:rPr>
          <w:lang w:eastAsia="x-none"/>
        </w:rPr>
      </w:pPr>
    </w:p>
    <w:p w14:paraId="1D42D283" w14:textId="77777777" w:rsidR="00855F23" w:rsidRPr="00717EAC" w:rsidRDefault="00855F23" w:rsidP="00855F23">
      <w:pPr>
        <w:rPr>
          <w:lang w:eastAsia="x-none"/>
        </w:rPr>
      </w:pPr>
      <w:r w:rsidRPr="00717EAC">
        <w:rPr>
          <w:lang w:eastAsia="x-none"/>
        </w:rPr>
        <w:t>Le titulaire sera responsable en toute circonstance et pour toutes causes que ce soit de l’ensemble des personnels intervenant pour leur compte et de leurs agissements notamment pour des faits d’accidents ou de vols.</w:t>
      </w:r>
    </w:p>
    <w:p w14:paraId="27929EFE" w14:textId="77777777" w:rsidR="00855F23" w:rsidRPr="00717EAC" w:rsidRDefault="00855F23" w:rsidP="00855F23">
      <w:pPr>
        <w:rPr>
          <w:lang w:eastAsia="x-none"/>
        </w:rPr>
      </w:pPr>
    </w:p>
    <w:p w14:paraId="3EEA40FA" w14:textId="77777777" w:rsidR="00855F23" w:rsidRPr="00717EAC" w:rsidRDefault="00855F23" w:rsidP="00855F23">
      <w:pPr>
        <w:rPr>
          <w:lang w:eastAsia="x-none"/>
        </w:rPr>
      </w:pPr>
      <w:r w:rsidRPr="00717EAC">
        <w:rPr>
          <w:lang w:eastAsia="x-none"/>
        </w:rPr>
        <w:t xml:space="preserve">Les licences et brevets mis en œuvre dans le cadre de ce projet devront obligatoirement être acquis préalablement par </w:t>
      </w:r>
      <w:r>
        <w:rPr>
          <w:lang w:eastAsia="x-none"/>
        </w:rPr>
        <w:t>le titulaire</w:t>
      </w:r>
      <w:r w:rsidRPr="00717EAC">
        <w:rPr>
          <w:lang w:eastAsia="x-none"/>
        </w:rPr>
        <w:t>.</w:t>
      </w:r>
    </w:p>
    <w:p w14:paraId="339FB6F2" w14:textId="1F428C7A" w:rsidR="00E60868" w:rsidRDefault="00E60868" w:rsidP="004B3832">
      <w:pPr>
        <w:pStyle w:val="Titre2"/>
      </w:pPr>
      <w:bookmarkStart w:id="16" w:name="_Toc133651202"/>
      <w:bookmarkStart w:id="17" w:name="_Toc271812960"/>
      <w:bookmarkStart w:id="18" w:name="_Toc339961494"/>
      <w:bookmarkStart w:id="19" w:name="_Toc361148417"/>
      <w:bookmarkStart w:id="20" w:name="_Toc3206101"/>
      <w:r w:rsidRPr="002112E8">
        <w:t>Prise en compte et appréciation du projet</w:t>
      </w:r>
      <w:bookmarkEnd w:id="16"/>
      <w:bookmarkEnd w:id="17"/>
      <w:bookmarkEnd w:id="18"/>
      <w:bookmarkEnd w:id="19"/>
      <w:bookmarkEnd w:id="20"/>
    </w:p>
    <w:p w14:paraId="11599296" w14:textId="77777777" w:rsidR="00247A0E" w:rsidRPr="00717EAC" w:rsidRDefault="00247A0E" w:rsidP="00247A0E">
      <w:pPr>
        <w:rPr>
          <w:lang w:eastAsia="x-none"/>
        </w:rPr>
      </w:pPr>
      <w:r>
        <w:rPr>
          <w:lang w:eastAsia="x-none"/>
        </w:rPr>
        <w:t>Le</w:t>
      </w:r>
      <w:r w:rsidRPr="00717EAC">
        <w:rPr>
          <w:lang w:eastAsia="x-none"/>
        </w:rPr>
        <w:t xml:space="preserve"> </w:t>
      </w:r>
      <w:r>
        <w:rPr>
          <w:lang w:eastAsia="x-none"/>
        </w:rPr>
        <w:t>titulaire est réputé</w:t>
      </w:r>
      <w:r w:rsidRPr="00717EAC">
        <w:rPr>
          <w:lang w:eastAsia="x-none"/>
        </w:rPr>
        <w:t>, préalablement, à la remise de</w:t>
      </w:r>
      <w:r>
        <w:rPr>
          <w:lang w:eastAsia="x-none"/>
        </w:rPr>
        <w:t xml:space="preserve"> </w:t>
      </w:r>
      <w:r w:rsidRPr="00717EAC">
        <w:rPr>
          <w:lang w:eastAsia="x-none"/>
        </w:rPr>
        <w:t>s</w:t>
      </w:r>
      <w:r>
        <w:rPr>
          <w:lang w:eastAsia="x-none"/>
        </w:rPr>
        <w:t>on offre</w:t>
      </w:r>
      <w:r w:rsidRPr="00717EAC">
        <w:rPr>
          <w:lang w:eastAsia="x-none"/>
        </w:rPr>
        <w:t xml:space="preserve"> :</w:t>
      </w:r>
    </w:p>
    <w:p w14:paraId="34594E39" w14:textId="77777777" w:rsidR="00247A0E" w:rsidRPr="00717EAC" w:rsidRDefault="00247A0E" w:rsidP="00247A0E">
      <w:pPr>
        <w:pStyle w:val="BulletNiv1"/>
      </w:pPr>
      <w:r w:rsidRPr="00717EAC">
        <w:t>Avoir pris pleinement connaissance de tous les plans et documents utiles à la réalisation des prestations ;</w:t>
      </w:r>
    </w:p>
    <w:p w14:paraId="611AB05B" w14:textId="77777777" w:rsidR="00247A0E" w:rsidRPr="00717EAC" w:rsidRDefault="00247A0E" w:rsidP="00247A0E">
      <w:pPr>
        <w:pStyle w:val="BulletNiv1"/>
      </w:pPr>
      <w:r w:rsidRPr="00717EAC">
        <w:t xml:space="preserve">Avoir vérifié la pertinence des indications contenues dans les documents de consultation et avoir interrogé le maître d’ouvrage pour tous les renseignements complémentaires éventuels nécessaires à leurs réponses en leur indiquant toutes erreurs, manquements, omissions ou imprécisions lui apparaissant ; </w:t>
      </w:r>
    </w:p>
    <w:p w14:paraId="57EC701E" w14:textId="77777777" w:rsidR="00247A0E" w:rsidRPr="00717EAC" w:rsidRDefault="00247A0E" w:rsidP="00247A0E">
      <w:pPr>
        <w:pStyle w:val="BulletNiv1"/>
      </w:pPr>
      <w:r w:rsidRPr="00717EAC">
        <w:t xml:space="preserve">Avoir procédé à une visite détaillée du terrain et des lieux (notamment des voies publiques et des lieux d’implantation des caméras) permettant de s’assurer de la bonne prise en compte de la nature et de la dimension du projet, des particularités terrain pouvant éventuellement induire une complexité dans la réalisation des prestations. Cela concerne notamment la topographie et la nature des terrains, les accès, les règles des travaux sur voies publiques, l’environnement de travail, les accès et abords, l’approvisionnement, le stockage des matériaux, les matériels et engins, les plages horaires de travail, etc.) ; </w:t>
      </w:r>
    </w:p>
    <w:p w14:paraId="24961FAB" w14:textId="77777777" w:rsidR="00247A0E" w:rsidRPr="00717EAC" w:rsidRDefault="00247A0E" w:rsidP="00247A0E">
      <w:pPr>
        <w:pStyle w:val="BulletNiv1"/>
      </w:pPr>
      <w:r w:rsidRPr="00717EAC">
        <w:t>Avoir intégré l’ensemble des règles méthodologiques dans l’organisation du projet et de la réalisation des prestations.</w:t>
      </w:r>
    </w:p>
    <w:p w14:paraId="2E49A4C2" w14:textId="77777777" w:rsidR="00247A0E" w:rsidRPr="00717EAC" w:rsidRDefault="00247A0E" w:rsidP="00247A0E">
      <w:pPr>
        <w:pStyle w:val="BulletNiv1"/>
        <w:numPr>
          <w:ilvl w:val="0"/>
          <w:numId w:val="0"/>
        </w:numPr>
        <w:ind w:left="792"/>
      </w:pPr>
    </w:p>
    <w:p w14:paraId="5A4284CF" w14:textId="5EA71F3E" w:rsidR="00247A0E" w:rsidRPr="00717EAC" w:rsidRDefault="00247A0E" w:rsidP="00247A0E">
      <w:pPr>
        <w:rPr>
          <w:lang w:eastAsia="x-none"/>
        </w:rPr>
      </w:pPr>
      <w:r w:rsidRPr="00717EAC">
        <w:rPr>
          <w:lang w:eastAsia="x-none"/>
        </w:rPr>
        <w:t xml:space="preserve">Les éléments apportés dans le présent </w:t>
      </w:r>
      <w:r w:rsidR="003C786E">
        <w:rPr>
          <w:lang w:eastAsia="x-none"/>
        </w:rPr>
        <w:t>CCP</w:t>
      </w:r>
      <w:r w:rsidRPr="00717EAC">
        <w:rPr>
          <w:lang w:eastAsia="x-none"/>
        </w:rPr>
        <w:t xml:space="preserve"> constituent des éléments d’</w:t>
      </w:r>
      <w:r>
        <w:rPr>
          <w:lang w:eastAsia="x-none"/>
        </w:rPr>
        <w:t>information qu’il appartient au</w:t>
      </w:r>
      <w:r w:rsidRPr="00717EAC">
        <w:rPr>
          <w:lang w:eastAsia="x-none"/>
        </w:rPr>
        <w:t xml:space="preserve"> </w:t>
      </w:r>
      <w:r w:rsidR="0020531B">
        <w:t>candidat</w:t>
      </w:r>
      <w:r w:rsidRPr="00717EAC">
        <w:rPr>
          <w:lang w:eastAsia="x-none"/>
        </w:rPr>
        <w:t xml:space="preserve">, sous </w:t>
      </w:r>
      <w:r>
        <w:rPr>
          <w:lang w:eastAsia="x-none"/>
        </w:rPr>
        <w:t>son</w:t>
      </w:r>
      <w:r w:rsidRPr="00717EAC">
        <w:rPr>
          <w:lang w:eastAsia="x-none"/>
        </w:rPr>
        <w:t xml:space="preserve"> entière responsabilité, de compléter. </w:t>
      </w:r>
    </w:p>
    <w:p w14:paraId="44EDED57" w14:textId="77777777" w:rsidR="00247A0E" w:rsidRPr="00717EAC" w:rsidRDefault="00247A0E" w:rsidP="00247A0E"/>
    <w:p w14:paraId="76B6EAE9" w14:textId="6AF5B666" w:rsidR="00247A0E" w:rsidRPr="00717EAC" w:rsidRDefault="00247A0E" w:rsidP="00247A0E">
      <w:pPr>
        <w:rPr>
          <w:lang w:eastAsia="x-none"/>
        </w:rPr>
      </w:pPr>
      <w:r w:rsidRPr="00717EAC">
        <w:rPr>
          <w:lang w:eastAsia="x-none"/>
        </w:rPr>
        <w:t>En cas d’omissions, de divergences ou d’impossibilités techniques de réaliser ce projet, le</w:t>
      </w:r>
      <w:r>
        <w:rPr>
          <w:lang w:eastAsia="x-none"/>
        </w:rPr>
        <w:t xml:space="preserve"> </w:t>
      </w:r>
      <w:r w:rsidR="0020531B">
        <w:t>candidat</w:t>
      </w:r>
      <w:r w:rsidR="0020531B">
        <w:rPr>
          <w:lang w:eastAsia="x-none"/>
        </w:rPr>
        <w:t xml:space="preserve"> </w:t>
      </w:r>
      <w:r>
        <w:rPr>
          <w:lang w:eastAsia="x-none"/>
        </w:rPr>
        <w:t>devra</w:t>
      </w:r>
      <w:r w:rsidRPr="00717EAC">
        <w:rPr>
          <w:lang w:eastAsia="x-none"/>
        </w:rPr>
        <w:t xml:space="preserve"> y palier d’office et en avertir la maîtrise d’ouvr</w:t>
      </w:r>
      <w:r>
        <w:rPr>
          <w:lang w:eastAsia="x-none"/>
        </w:rPr>
        <w:t>age</w:t>
      </w:r>
      <w:r w:rsidRPr="00717EAC">
        <w:rPr>
          <w:lang w:eastAsia="x-none"/>
        </w:rPr>
        <w:t xml:space="preserve"> au plus tard par écrit lors de la re</w:t>
      </w:r>
      <w:r>
        <w:rPr>
          <w:lang w:eastAsia="x-none"/>
        </w:rPr>
        <w:t xml:space="preserve">mise de </w:t>
      </w:r>
      <w:r w:rsidR="0020531B">
        <w:rPr>
          <w:lang w:eastAsia="x-none"/>
        </w:rPr>
        <w:t>son</w:t>
      </w:r>
      <w:r>
        <w:rPr>
          <w:lang w:eastAsia="x-none"/>
        </w:rPr>
        <w:t xml:space="preserve"> offre. Ainsi, le </w:t>
      </w:r>
      <w:r w:rsidR="0020531B">
        <w:t>candidat</w:t>
      </w:r>
      <w:r w:rsidR="0020531B">
        <w:rPr>
          <w:lang w:eastAsia="x-none"/>
        </w:rPr>
        <w:t xml:space="preserve"> </w:t>
      </w:r>
      <w:r>
        <w:rPr>
          <w:lang w:eastAsia="x-none"/>
        </w:rPr>
        <w:t>reprendra à son</w:t>
      </w:r>
      <w:r w:rsidRPr="00717EAC">
        <w:rPr>
          <w:lang w:eastAsia="x-none"/>
        </w:rPr>
        <w:t xml:space="preserve"> compte l’ensemble des prescriptions et garanties pour les matériels et prestations contenues dans cet appel d’offre.</w:t>
      </w:r>
    </w:p>
    <w:p w14:paraId="625ED159" w14:textId="77777777" w:rsidR="00247A0E" w:rsidRPr="00717EAC" w:rsidRDefault="00247A0E" w:rsidP="00247A0E"/>
    <w:p w14:paraId="6A9221F7" w14:textId="47AF0440" w:rsidR="00247A0E" w:rsidRPr="00717EAC" w:rsidRDefault="00247A0E" w:rsidP="00247A0E">
      <w:pPr>
        <w:rPr>
          <w:lang w:eastAsia="x-none"/>
        </w:rPr>
      </w:pPr>
      <w:r w:rsidRPr="00717EAC">
        <w:rPr>
          <w:lang w:eastAsia="x-none"/>
        </w:rPr>
        <w:t>Lors de l’exécution, le titulaire</w:t>
      </w:r>
      <w:r w:rsidR="0020531B">
        <w:rPr>
          <w:lang w:eastAsia="x-none"/>
        </w:rPr>
        <w:t xml:space="preserve"> retenu</w:t>
      </w:r>
      <w:r w:rsidRPr="00717EAC">
        <w:rPr>
          <w:lang w:eastAsia="x-none"/>
        </w:rPr>
        <w:t xml:space="preserve"> sera tenu de provoquer lui-même en temps utile les instructions qui pourraient lui faire défaut et de répéter ses demandes par lettres recommandées avec AR dans les cas où il n’aurait pas obtenu de telles instructions.</w:t>
      </w:r>
    </w:p>
    <w:p w14:paraId="339FB6FE" w14:textId="77777777" w:rsidR="00E60868" w:rsidRPr="0070325B" w:rsidRDefault="00E60868" w:rsidP="004B3832">
      <w:pPr>
        <w:pStyle w:val="Titre2"/>
      </w:pPr>
      <w:bookmarkStart w:id="21" w:name="_Toc133651204"/>
      <w:bookmarkStart w:id="22" w:name="_Toc271812962"/>
      <w:bookmarkStart w:id="23" w:name="_Toc339961496"/>
      <w:bookmarkStart w:id="24" w:name="_Toc361148418"/>
      <w:bookmarkStart w:id="25" w:name="_Toc3206102"/>
      <w:r w:rsidRPr="0070325B">
        <w:t>Confidentialité</w:t>
      </w:r>
      <w:bookmarkEnd w:id="21"/>
      <w:bookmarkEnd w:id="22"/>
      <w:bookmarkEnd w:id="23"/>
      <w:bookmarkEnd w:id="24"/>
      <w:bookmarkEnd w:id="25"/>
    </w:p>
    <w:p w14:paraId="1E90126F" w14:textId="77777777" w:rsidR="00C16ED4" w:rsidRPr="00717EAC" w:rsidRDefault="00C16ED4" w:rsidP="00C16ED4">
      <w:pPr>
        <w:rPr>
          <w:lang w:eastAsia="x-none"/>
        </w:rPr>
      </w:pPr>
      <w:r w:rsidRPr="00717EAC">
        <w:rPr>
          <w:lang w:eastAsia="x-none"/>
        </w:rPr>
        <w:t>L’ensemble des parties s’engage à observer une stricte confidentialité concernant les informations relatives au système de vidéo protection et à cette consultation conformément au secret professionnel auxquels ils sont tenus. Cette disposition s’applique tant d’un point de vue technique que commercial à l’égard de leurs sous-traitants éventuels, des tiers et des personnels des entreprises titulaires non impliqués sur le projet.</w:t>
      </w:r>
    </w:p>
    <w:p w14:paraId="181FE905" w14:textId="77777777" w:rsidR="00C16ED4" w:rsidRPr="00717EAC" w:rsidRDefault="00C16ED4" w:rsidP="00C16ED4">
      <w:pPr>
        <w:rPr>
          <w:lang w:eastAsia="x-none"/>
        </w:rPr>
      </w:pPr>
    </w:p>
    <w:p w14:paraId="1B3B1D3D" w14:textId="77777777" w:rsidR="00C16ED4" w:rsidRDefault="00C16ED4" w:rsidP="00C16ED4">
      <w:pPr>
        <w:rPr>
          <w:lang w:eastAsia="x-none"/>
        </w:rPr>
      </w:pPr>
      <w:r w:rsidRPr="00717EAC">
        <w:rPr>
          <w:lang w:eastAsia="x-none"/>
        </w:rPr>
        <w:t>Les indications contenues dans ce présent document et ses annexes sont réputées confidentielles. Ces informations ne peuvent pas être communiquées à des tiers non autorisés à les recevoir. Tout</w:t>
      </w:r>
      <w:r>
        <w:rPr>
          <w:lang w:eastAsia="x-none"/>
        </w:rPr>
        <w:t>e</w:t>
      </w:r>
      <w:r w:rsidRPr="00717EAC">
        <w:rPr>
          <w:lang w:eastAsia="x-none"/>
        </w:rPr>
        <w:t xml:space="preserve"> </w:t>
      </w:r>
      <w:r w:rsidRPr="00717EAC">
        <w:rPr>
          <w:lang w:eastAsia="x-none"/>
        </w:rPr>
        <w:lastRenderedPageBreak/>
        <w:t>divulgation ou transmission d’information non autorisée sera considéré</w:t>
      </w:r>
      <w:r>
        <w:rPr>
          <w:lang w:eastAsia="x-none"/>
        </w:rPr>
        <w:t>e</w:t>
      </w:r>
      <w:r w:rsidRPr="00717EAC">
        <w:rPr>
          <w:lang w:eastAsia="x-none"/>
        </w:rPr>
        <w:t xml:space="preserve"> comme </w:t>
      </w:r>
      <w:r>
        <w:rPr>
          <w:lang w:eastAsia="x-none"/>
        </w:rPr>
        <w:t>une faute</w:t>
      </w:r>
      <w:r w:rsidRPr="00717EAC">
        <w:rPr>
          <w:lang w:eastAsia="x-none"/>
        </w:rPr>
        <w:t xml:space="preserve"> et pourra donner lieu à dommages et intérêts à la charge du titulaire à l’origine de ce manquement.</w:t>
      </w:r>
    </w:p>
    <w:p w14:paraId="45DD7E62" w14:textId="77777777" w:rsidR="00C16ED4" w:rsidRDefault="00C16ED4" w:rsidP="00C16ED4">
      <w:pPr>
        <w:rPr>
          <w:lang w:eastAsia="x-none"/>
        </w:rPr>
      </w:pPr>
    </w:p>
    <w:p w14:paraId="5D464B8B" w14:textId="77777777" w:rsidR="00C16ED4" w:rsidRPr="00A313BD" w:rsidRDefault="00C16ED4" w:rsidP="00C16ED4">
      <w:r w:rsidRPr="00A313BD">
        <w:t>En aucun cas le titulaire ne pourra prétendre accéder aux informations communiquées par leurs concurrents.</w:t>
      </w:r>
    </w:p>
    <w:p w14:paraId="6CCCFA72" w14:textId="12579C1D" w:rsidR="00C16ED4" w:rsidRPr="00A313BD" w:rsidRDefault="00C16ED4" w:rsidP="00C16ED4">
      <w:r w:rsidRPr="00A313BD">
        <w:t xml:space="preserve">Ce cahier des charges comporte des renseignements confidentiels à la ville </w:t>
      </w:r>
      <w:r w:rsidR="009840C9">
        <w:t>de Créteil</w:t>
      </w:r>
      <w:r>
        <w:t>.</w:t>
      </w:r>
      <w:r w:rsidRPr="00A313BD">
        <w:t xml:space="preserve"> Il est la propriété exclusive de la ville et son contenu n'est communiqué aux divers </w:t>
      </w:r>
      <w:r w:rsidR="00132307">
        <w:t>titulaire</w:t>
      </w:r>
      <w:r>
        <w:t>s</w:t>
      </w:r>
      <w:r w:rsidRPr="00A313BD">
        <w:t xml:space="preserve"> que dans le seul but de leur permettre de mettre au point leur proposition.</w:t>
      </w:r>
    </w:p>
    <w:p w14:paraId="0EB0D749" w14:textId="75A4E3DF" w:rsidR="00C16ED4" w:rsidRDefault="00C16ED4" w:rsidP="00C16ED4">
      <w:r w:rsidRPr="00A313BD">
        <w:t xml:space="preserve">Les informations contenues dans cette consultation ne peuvent être communiquées à une tierce partie sans l’accord de la ville </w:t>
      </w:r>
      <w:r w:rsidR="00094299">
        <w:t>de Créteil</w:t>
      </w:r>
      <w:r w:rsidRPr="00A313BD">
        <w:t>, et ne peuvent être utilisées à d’autres fins que la réponse à cet appel d’offres.</w:t>
      </w:r>
    </w:p>
    <w:p w14:paraId="20829DA7" w14:textId="77777777" w:rsidR="00CE6484" w:rsidRDefault="00CE6484" w:rsidP="0020567F">
      <w:pPr>
        <w:ind w:left="1080"/>
      </w:pPr>
    </w:p>
    <w:p w14:paraId="5218DF37" w14:textId="77777777" w:rsidR="004B3832" w:rsidRDefault="004B3832">
      <w:pPr>
        <w:jc w:val="left"/>
        <w:rPr>
          <w:rFonts w:eastAsiaTheme="majorEastAsia"/>
          <w:b/>
          <w:bCs/>
          <w:caps/>
          <w:color w:val="FFFFFF" w:themeColor="background1"/>
          <w:kern w:val="32"/>
          <w:sz w:val="24"/>
          <w:szCs w:val="24"/>
        </w:rPr>
      </w:pPr>
      <w:bookmarkStart w:id="26" w:name="_Toc304208340"/>
      <w:r>
        <w:br w:type="page"/>
      </w:r>
    </w:p>
    <w:p w14:paraId="4665A6EC" w14:textId="75D731C8" w:rsidR="00F423E9" w:rsidRDefault="002919B8" w:rsidP="00F423E9">
      <w:pPr>
        <w:pStyle w:val="Titre1"/>
      </w:pPr>
      <w:bookmarkStart w:id="27" w:name="_Toc3206103"/>
      <w:r w:rsidRPr="00E60868">
        <w:lastRenderedPageBreak/>
        <w:t>Organisation gé</w:t>
      </w:r>
      <w:r w:rsidR="000222E9">
        <w:t>n</w:t>
      </w:r>
      <w:r w:rsidRPr="00E60868">
        <w:t>érale de la consultation</w:t>
      </w:r>
      <w:bookmarkStart w:id="28" w:name="_Toc339961485"/>
      <w:bookmarkStart w:id="29" w:name="_Toc361148415"/>
      <w:bookmarkStart w:id="30" w:name="_Toc381359883"/>
      <w:bookmarkStart w:id="31" w:name="_Toc399168873"/>
      <w:bookmarkEnd w:id="27"/>
    </w:p>
    <w:p w14:paraId="668F24A5" w14:textId="3A3A1F50" w:rsidR="00B329DC" w:rsidRDefault="00546C33" w:rsidP="0005340C">
      <w:pPr>
        <w:pStyle w:val="Titre2"/>
      </w:pPr>
      <w:bookmarkStart w:id="32" w:name="_Toc3206104"/>
      <w:r>
        <w:t>Question</w:t>
      </w:r>
      <w:r w:rsidR="00A6779C">
        <w:t>s</w:t>
      </w:r>
      <w:r>
        <w:t xml:space="preserve"> et remise des offres</w:t>
      </w:r>
      <w:bookmarkEnd w:id="32"/>
    </w:p>
    <w:p w14:paraId="168FACE5" w14:textId="3B31F3D1" w:rsidR="00DC4E4E" w:rsidRDefault="0005340C" w:rsidP="00F423E9">
      <w:r>
        <w:t xml:space="preserve">Les </w:t>
      </w:r>
      <w:r w:rsidR="00DC4E4E">
        <w:t xml:space="preserve">candidats </w:t>
      </w:r>
      <w:r w:rsidR="00A954A7">
        <w:t>devront transmettre leurs offres avant la date limite au</w:t>
      </w:r>
      <w:r w:rsidR="00DC4E4E">
        <w:t xml:space="preserve">x adresses e-mail suivantes : </w:t>
      </w:r>
    </w:p>
    <w:p w14:paraId="06637B76" w14:textId="5474140B" w:rsidR="00DC4E4E" w:rsidRDefault="007B7AD2" w:rsidP="00DC4E4E">
      <w:pPr>
        <w:pStyle w:val="BulletNiv1"/>
      </w:pPr>
      <w:hyperlink r:id="rId15" w:history="1">
        <w:r w:rsidR="00DC4E4E" w:rsidRPr="002E4A6B">
          <w:rPr>
            <w:rStyle w:val="Lienhypertexte"/>
          </w:rPr>
          <w:t>Lilian.etna@altetia.com</w:t>
        </w:r>
      </w:hyperlink>
      <w:r w:rsidR="00DC4E4E">
        <w:t xml:space="preserve"> </w:t>
      </w:r>
    </w:p>
    <w:p w14:paraId="0431CB1B" w14:textId="265C3BE1" w:rsidR="00DC4E4E" w:rsidRDefault="007B7AD2" w:rsidP="00DC4E4E">
      <w:pPr>
        <w:pStyle w:val="BulletNiv1"/>
      </w:pPr>
      <w:hyperlink r:id="rId16" w:history="1">
        <w:r w:rsidR="00DC4E4E" w:rsidRPr="002E4A6B">
          <w:rPr>
            <w:rStyle w:val="Lienhypertexte"/>
          </w:rPr>
          <w:t>Stephane.desbonnes@altetia.com</w:t>
        </w:r>
      </w:hyperlink>
      <w:r w:rsidR="00DC4E4E">
        <w:t xml:space="preserve"> </w:t>
      </w:r>
    </w:p>
    <w:p w14:paraId="3B71ED06" w14:textId="63F28E99" w:rsidR="0019434D" w:rsidRDefault="007B7AD2" w:rsidP="00DC4E4E">
      <w:pPr>
        <w:pStyle w:val="BulletNiv1"/>
      </w:pPr>
      <w:hyperlink r:id="rId17" w:history="1">
        <w:r w:rsidR="0019434D" w:rsidRPr="00257211">
          <w:rPr>
            <w:rStyle w:val="Lienhypertexte"/>
          </w:rPr>
          <w:t>Quentin.vitu@altetia.com</w:t>
        </w:r>
      </w:hyperlink>
      <w:r w:rsidR="0019434D">
        <w:t xml:space="preserve"> </w:t>
      </w:r>
    </w:p>
    <w:p w14:paraId="3716920E" w14:textId="33BC6C55" w:rsidR="00E546DF" w:rsidRDefault="007B7AD2" w:rsidP="00DC4E4E">
      <w:pPr>
        <w:pStyle w:val="BulletNiv1"/>
      </w:pPr>
      <w:hyperlink r:id="rId18" w:history="1">
        <w:r w:rsidR="009F258B" w:rsidRPr="002E4A6B">
          <w:rPr>
            <w:rStyle w:val="Lienhypertexte"/>
          </w:rPr>
          <w:t>david.ribeiro@ville-creteil.fr</w:t>
        </w:r>
      </w:hyperlink>
      <w:r w:rsidR="009F258B">
        <w:t xml:space="preserve"> </w:t>
      </w:r>
    </w:p>
    <w:p w14:paraId="1E82F3D6" w14:textId="20E89413" w:rsidR="00B329DC" w:rsidRPr="00F423E9" w:rsidRDefault="00B329DC" w:rsidP="00F423E9"/>
    <w:p w14:paraId="57B91470" w14:textId="77777777" w:rsidR="00761165" w:rsidRPr="00861768" w:rsidRDefault="00761165" w:rsidP="00761165">
      <w:pPr>
        <w:pStyle w:val="Titre2"/>
      </w:pPr>
      <w:bookmarkStart w:id="33" w:name="_Toc402367174"/>
      <w:bookmarkStart w:id="34" w:name="_Toc3206105"/>
      <w:r w:rsidRPr="00861768">
        <w:t>Réponse technique détaillée</w:t>
      </w:r>
      <w:bookmarkEnd w:id="33"/>
      <w:bookmarkEnd w:id="34"/>
    </w:p>
    <w:p w14:paraId="7251F4AF" w14:textId="1F17B6EF" w:rsidR="00761165" w:rsidRPr="00861768" w:rsidRDefault="00761165" w:rsidP="00761165">
      <w:r>
        <w:t xml:space="preserve">Le </w:t>
      </w:r>
      <w:r w:rsidR="009F258B">
        <w:t>candidat</w:t>
      </w:r>
      <w:r>
        <w:t xml:space="preserve"> devra joindre à sa réponse un mémoire </w:t>
      </w:r>
      <w:r w:rsidRPr="00861768">
        <w:t>technique</w:t>
      </w:r>
      <w:r>
        <w:t xml:space="preserve"> et méthodologique </w:t>
      </w:r>
      <w:r w:rsidR="00D50776">
        <w:t xml:space="preserve">répondant au présent cahier des charges. Ce document </w:t>
      </w:r>
      <w:r w:rsidRPr="00861768">
        <w:t xml:space="preserve">suivra la </w:t>
      </w:r>
      <w:r w:rsidRPr="00C16774">
        <w:rPr>
          <w:b/>
          <w:u w:val="single"/>
        </w:rPr>
        <w:t>structure complète des paragraphes de ce cahier des charges</w:t>
      </w:r>
      <w:r w:rsidRPr="00861768">
        <w:t xml:space="preserve"> et </w:t>
      </w:r>
      <w:r>
        <w:t xml:space="preserve">les </w:t>
      </w:r>
      <w:r w:rsidR="009F258B">
        <w:t xml:space="preserve">candidats </w:t>
      </w:r>
      <w:r>
        <w:t>feront</w:t>
      </w:r>
      <w:r w:rsidRPr="00861768">
        <w:t xml:space="preserve"> des réponses point par point.</w:t>
      </w:r>
    </w:p>
    <w:p w14:paraId="06B11047" w14:textId="468F29EE" w:rsidR="00E74E19" w:rsidRPr="00FB2860" w:rsidRDefault="00E74E19" w:rsidP="00E74E19">
      <w:pPr>
        <w:pStyle w:val="Titre2"/>
      </w:pPr>
      <w:bookmarkStart w:id="35" w:name="_Toc3206106"/>
      <w:r w:rsidRPr="00FB2860">
        <w:t>Allotissement</w:t>
      </w:r>
      <w:bookmarkEnd w:id="35"/>
      <w:r w:rsidRPr="00FB2860">
        <w:t xml:space="preserve"> </w:t>
      </w:r>
      <w:bookmarkEnd w:id="28"/>
      <w:bookmarkEnd w:id="29"/>
    </w:p>
    <w:p w14:paraId="51CA32BB" w14:textId="77777777" w:rsidR="00E74E19" w:rsidRPr="00FB2860" w:rsidRDefault="00E74E19" w:rsidP="00E74E19">
      <w:r w:rsidRPr="00FB2860">
        <w:t>Pour la mise en œuvre de la solution de vidéoprotection urbaine sur le quartier Bleuets de la ville de Créteil, le présent projet est alloti en deux lots :</w:t>
      </w:r>
    </w:p>
    <w:p w14:paraId="364E6D7B" w14:textId="2B0BFB12" w:rsidR="004B4B78" w:rsidRDefault="00E74E19" w:rsidP="004B4B78">
      <w:pPr>
        <w:pStyle w:val="BulletNiv1"/>
        <w:numPr>
          <w:ilvl w:val="0"/>
          <w:numId w:val="22"/>
        </w:numPr>
      </w:pPr>
      <w:r w:rsidRPr="00FB2860">
        <w:rPr>
          <w:b/>
          <w:u w:val="single"/>
        </w:rPr>
        <w:t>Lot 1 : génie civil</w:t>
      </w:r>
      <w:r w:rsidRPr="00FB2860">
        <w:t> </w:t>
      </w:r>
    </w:p>
    <w:p w14:paraId="0E5D37AA" w14:textId="77777777" w:rsidR="004B4B78" w:rsidRDefault="004B4B78" w:rsidP="009F258B">
      <w:pPr>
        <w:pStyle w:val="Bulletniv2"/>
      </w:pPr>
      <w:r w:rsidRPr="00FB2860">
        <w:t>Le titulaire en charge de ce lot devra prévoir dans sa prestation :</w:t>
      </w:r>
    </w:p>
    <w:p w14:paraId="04434230" w14:textId="77777777" w:rsidR="004B4B78" w:rsidRDefault="00E74E19" w:rsidP="009F258B">
      <w:pPr>
        <w:pStyle w:val="BulletNiv30"/>
      </w:pPr>
      <w:r w:rsidRPr="00FB2860">
        <w:t xml:space="preserve">La réalisation et l’analyse des </w:t>
      </w:r>
      <w:r w:rsidR="000D75AD" w:rsidRPr="00FB2860">
        <w:t>DICT ;</w:t>
      </w:r>
    </w:p>
    <w:p w14:paraId="7CEF17A7" w14:textId="77777777" w:rsidR="004B4B78" w:rsidRDefault="00E74E19" w:rsidP="009F258B">
      <w:pPr>
        <w:pStyle w:val="BulletNiv30"/>
      </w:pPr>
      <w:r w:rsidRPr="00FB2860">
        <w:t>Les études d’exécutions liées aux travaux de génie civil ;</w:t>
      </w:r>
    </w:p>
    <w:p w14:paraId="5564AACB" w14:textId="77777777" w:rsidR="00C478FA" w:rsidRDefault="00E74E19" w:rsidP="009F258B">
      <w:pPr>
        <w:pStyle w:val="BulletNiv30"/>
      </w:pPr>
      <w:r w:rsidRPr="00FB2860">
        <w:t>L’obtention des autorisations de voirie ;</w:t>
      </w:r>
    </w:p>
    <w:p w14:paraId="4B52920A" w14:textId="77777777" w:rsidR="00EB627F" w:rsidRDefault="00E74E19" w:rsidP="009F258B">
      <w:pPr>
        <w:pStyle w:val="BulletNiv30"/>
      </w:pPr>
      <w:r w:rsidRPr="00FB2860">
        <w:t xml:space="preserve">Les travaux de génie civil </w:t>
      </w:r>
      <w:r w:rsidR="000D75AD" w:rsidRPr="00FB2860">
        <w:t>en termes de</w:t>
      </w:r>
      <w:r w:rsidRPr="00FB2860">
        <w:t> :</w:t>
      </w:r>
    </w:p>
    <w:p w14:paraId="57E1415A" w14:textId="77777777" w:rsidR="00EB627F" w:rsidRDefault="00E74E19" w:rsidP="009F258B">
      <w:pPr>
        <w:pStyle w:val="Bulletniv4"/>
      </w:pPr>
      <w:r w:rsidRPr="00FB2860">
        <w:t>Constitution de tranchées ;</w:t>
      </w:r>
    </w:p>
    <w:p w14:paraId="15A11DD9" w14:textId="77777777" w:rsidR="0066315D" w:rsidRDefault="0066315D" w:rsidP="009F258B">
      <w:pPr>
        <w:pStyle w:val="Bulletniv4"/>
      </w:pPr>
      <w:r>
        <w:t>Fourniture et mise en œuvre :</w:t>
      </w:r>
    </w:p>
    <w:p w14:paraId="38457CEB" w14:textId="739AA6DD" w:rsidR="0066315D" w:rsidRDefault="0066315D" w:rsidP="00AA72DF">
      <w:pPr>
        <w:pStyle w:val="BulletNiv6"/>
      </w:pPr>
      <w:r w:rsidRPr="00FB2860">
        <w:t>Des</w:t>
      </w:r>
      <w:r w:rsidR="00E74E19" w:rsidRPr="00FB2860">
        <w:t xml:space="preserve"> fourreaux ;</w:t>
      </w:r>
    </w:p>
    <w:p w14:paraId="4CD93EF7" w14:textId="1CC159ED" w:rsidR="0066315D" w:rsidRDefault="0066315D" w:rsidP="00AA72DF">
      <w:pPr>
        <w:pStyle w:val="BulletNiv6"/>
      </w:pPr>
      <w:r>
        <w:t>Du massif ;</w:t>
      </w:r>
    </w:p>
    <w:p w14:paraId="7D2FE7E3" w14:textId="5F31DF9B" w:rsidR="00EB627F" w:rsidRDefault="0066315D" w:rsidP="00AA72DF">
      <w:pPr>
        <w:pStyle w:val="BulletNiv6"/>
      </w:pPr>
      <w:r>
        <w:t>Du mât ;</w:t>
      </w:r>
      <w:r w:rsidR="00E74E19" w:rsidRPr="00FB2860">
        <w:t xml:space="preserve"> </w:t>
      </w:r>
    </w:p>
    <w:p w14:paraId="4CE6F035" w14:textId="77777777" w:rsidR="00EB627F" w:rsidRDefault="00E74E19" w:rsidP="009F258B">
      <w:pPr>
        <w:pStyle w:val="Bulletniv4"/>
      </w:pPr>
      <w:r w:rsidRPr="00FB2860">
        <w:t>Réfection des ouvrages ;</w:t>
      </w:r>
    </w:p>
    <w:p w14:paraId="767BD110" w14:textId="6322509A" w:rsidR="00E74E19" w:rsidRPr="003E0621" w:rsidRDefault="00E74E19" w:rsidP="009F258B">
      <w:pPr>
        <w:pStyle w:val="Bulletniv4"/>
      </w:pPr>
      <w:r w:rsidRPr="003E0621">
        <w:t>Documentation des ouvrages exécutés (DOE).</w:t>
      </w:r>
    </w:p>
    <w:p w14:paraId="6E406647" w14:textId="77777777" w:rsidR="003E0621" w:rsidRPr="003E0621" w:rsidRDefault="003E0621" w:rsidP="009F258B">
      <w:pPr>
        <w:pStyle w:val="Bulletniv2"/>
      </w:pPr>
      <w:r w:rsidRPr="003E0621">
        <w:t>Le prestataire ne devra pas prévoir dans son offre :</w:t>
      </w:r>
    </w:p>
    <w:p w14:paraId="2ABF7327" w14:textId="2B5C043B" w:rsidR="003E0621" w:rsidRPr="003E0621" w:rsidRDefault="003E0621" w:rsidP="009F258B">
      <w:pPr>
        <w:pStyle w:val="BulletNiv30"/>
      </w:pPr>
      <w:r w:rsidRPr="003E0621">
        <w:t>La demande de DT.</w:t>
      </w:r>
    </w:p>
    <w:p w14:paraId="56B2F5E6" w14:textId="77777777" w:rsidR="000E5281" w:rsidRPr="00660F3A" w:rsidRDefault="000E5281" w:rsidP="00FB2860">
      <w:pPr>
        <w:pStyle w:val="BulletNiv30"/>
        <w:numPr>
          <w:ilvl w:val="0"/>
          <w:numId w:val="0"/>
        </w:numPr>
        <w:rPr>
          <w:highlight w:val="yellow"/>
        </w:rPr>
      </w:pPr>
    </w:p>
    <w:p w14:paraId="7B43BE5E" w14:textId="77777777" w:rsidR="005977E8" w:rsidRPr="00BD2596" w:rsidRDefault="00E74E19" w:rsidP="008604C6">
      <w:pPr>
        <w:pStyle w:val="BulletNiv1"/>
        <w:numPr>
          <w:ilvl w:val="0"/>
          <w:numId w:val="22"/>
        </w:numPr>
      </w:pPr>
      <w:r w:rsidRPr="00BD2596">
        <w:rPr>
          <w:b/>
          <w:u w:val="single"/>
        </w:rPr>
        <w:t>Lot 2 : vidéoprotection</w:t>
      </w:r>
      <w:r w:rsidRPr="00BD2596">
        <w:t xml:space="preserve"> </w:t>
      </w:r>
    </w:p>
    <w:p w14:paraId="071047A1" w14:textId="6711E42B" w:rsidR="005977E8" w:rsidRPr="00BD2596" w:rsidRDefault="00E74E19" w:rsidP="009F258B">
      <w:pPr>
        <w:pStyle w:val="Bulletniv2"/>
      </w:pPr>
      <w:r w:rsidRPr="00BD2596">
        <w:t>Le titulaire en charge de ce lot devra prévoir dans sa prestation :</w:t>
      </w:r>
    </w:p>
    <w:p w14:paraId="1698A5DC" w14:textId="575BC8EC" w:rsidR="005977E8" w:rsidRPr="00BD2596" w:rsidRDefault="00E74E19" w:rsidP="009F258B">
      <w:pPr>
        <w:pStyle w:val="BulletNiv30"/>
      </w:pPr>
      <w:r w:rsidRPr="00BD2596">
        <w:t xml:space="preserve">Les études d’exécutions liées au déploiement de la </w:t>
      </w:r>
      <w:r w:rsidR="0066315D">
        <w:t>caméra</w:t>
      </w:r>
      <w:r w:rsidRPr="00BD2596">
        <w:t> ;</w:t>
      </w:r>
    </w:p>
    <w:p w14:paraId="791FAF80" w14:textId="6BEB316A" w:rsidR="0029335F" w:rsidRPr="00BD2596" w:rsidRDefault="00E74E19" w:rsidP="009F258B">
      <w:pPr>
        <w:pStyle w:val="BulletNiv30"/>
      </w:pPr>
      <w:r w:rsidRPr="00BD2596">
        <w:t>La fourniture</w:t>
      </w:r>
      <w:r w:rsidR="0066315D">
        <w:t xml:space="preserve"> et </w:t>
      </w:r>
      <w:r w:rsidRPr="00BD2596">
        <w:t xml:space="preserve">la mise en œuvre : </w:t>
      </w:r>
    </w:p>
    <w:p w14:paraId="4F9CC5BF" w14:textId="06C32696" w:rsidR="0029335F" w:rsidRPr="00BD2596" w:rsidRDefault="00E74E19" w:rsidP="009F258B">
      <w:pPr>
        <w:pStyle w:val="Bulletniv4"/>
      </w:pPr>
      <w:r w:rsidRPr="00BD2596">
        <w:t xml:space="preserve">De </w:t>
      </w:r>
      <w:r w:rsidR="0066315D">
        <w:t xml:space="preserve">la </w:t>
      </w:r>
      <w:r w:rsidRPr="00BD2596">
        <w:t>caméra de vidéoprotection ;</w:t>
      </w:r>
    </w:p>
    <w:p w14:paraId="134CF8F5" w14:textId="4750B845" w:rsidR="00717557" w:rsidRPr="00BD2596" w:rsidRDefault="0066315D" w:rsidP="009F258B">
      <w:pPr>
        <w:pStyle w:val="Bulletniv4"/>
      </w:pPr>
      <w:r>
        <w:t>Du</w:t>
      </w:r>
      <w:r w:rsidR="00E74E19" w:rsidRPr="00BD2596">
        <w:t xml:space="preserve"> câblage pour le raccordement de</w:t>
      </w:r>
      <w:r>
        <w:t xml:space="preserve"> la</w:t>
      </w:r>
      <w:r w:rsidR="00E74E19" w:rsidRPr="00BD2596">
        <w:t xml:space="preserve"> caméra aux niveaux :</w:t>
      </w:r>
    </w:p>
    <w:p w14:paraId="0AF79CC8" w14:textId="77777777" w:rsidR="00717557" w:rsidRPr="00BD2596" w:rsidRDefault="00E74E19" w:rsidP="00AA72DF">
      <w:pPr>
        <w:pStyle w:val="BulletNiv6"/>
      </w:pPr>
      <w:r w:rsidRPr="00BD2596">
        <w:t>De l’alimentation électrique ;</w:t>
      </w:r>
    </w:p>
    <w:p w14:paraId="58466CF6" w14:textId="77777777" w:rsidR="00717557" w:rsidRDefault="00E74E19" w:rsidP="00AA72DF">
      <w:pPr>
        <w:pStyle w:val="BulletNiv6"/>
      </w:pPr>
      <w:r w:rsidRPr="00BD2596">
        <w:t>Du raccordement réseau ;</w:t>
      </w:r>
    </w:p>
    <w:p w14:paraId="4384732F" w14:textId="06FE35F2" w:rsidR="00D36C4B" w:rsidRPr="005223EC" w:rsidRDefault="00D36C4B" w:rsidP="009F258B">
      <w:pPr>
        <w:pStyle w:val="BulletNiv30"/>
      </w:pPr>
      <w:r w:rsidRPr="005223EC">
        <w:t xml:space="preserve">La dépose et repose </w:t>
      </w:r>
      <w:r w:rsidR="0066315D">
        <w:t xml:space="preserve">à l’identique </w:t>
      </w:r>
      <w:r w:rsidRPr="005223EC">
        <w:t>des panneaux de bardage de l’école ;</w:t>
      </w:r>
    </w:p>
    <w:p w14:paraId="4B43A09A" w14:textId="77777777" w:rsidR="00D36C4B" w:rsidRPr="005223EC" w:rsidRDefault="00D36C4B" w:rsidP="009F258B">
      <w:pPr>
        <w:pStyle w:val="BulletNiv30"/>
      </w:pPr>
      <w:r w:rsidRPr="005223EC">
        <w:t>Les différents percements et rebouchages ;</w:t>
      </w:r>
    </w:p>
    <w:p w14:paraId="4A477020" w14:textId="25B0B113" w:rsidR="00D36C4B" w:rsidRPr="005223EC" w:rsidRDefault="00D36C4B" w:rsidP="009F258B">
      <w:pPr>
        <w:pStyle w:val="BulletNiv30"/>
      </w:pPr>
      <w:r w:rsidRPr="005223EC">
        <w:t>La fourniture et pose des panneaux d’information</w:t>
      </w:r>
      <w:r w:rsidR="00823676">
        <w:t xml:space="preserve"> public</w:t>
      </w:r>
      <w:r w:rsidRPr="005223EC">
        <w:t> ;</w:t>
      </w:r>
    </w:p>
    <w:p w14:paraId="7EA857ED" w14:textId="77777777" w:rsidR="00F164C1" w:rsidRDefault="00E74E19" w:rsidP="009F258B">
      <w:pPr>
        <w:pStyle w:val="BulletNiv30"/>
      </w:pPr>
      <w:r w:rsidRPr="00BD2596">
        <w:t>La documentation complète des matériels et des travaux exécutés</w:t>
      </w:r>
      <w:r w:rsidR="00660F3A" w:rsidRPr="00BD2596">
        <w:t>.</w:t>
      </w:r>
    </w:p>
    <w:p w14:paraId="23E0566B" w14:textId="6951B562" w:rsidR="00F164C1" w:rsidRPr="00DC4B62" w:rsidRDefault="00F164C1" w:rsidP="009F258B">
      <w:pPr>
        <w:pStyle w:val="BulletNiv30"/>
      </w:pPr>
      <w:r w:rsidRPr="00DC4B62">
        <w:t>La fourniture des licences caméras ;</w:t>
      </w:r>
    </w:p>
    <w:p w14:paraId="3FF5D72C" w14:textId="174BE7D3" w:rsidR="00E74E19" w:rsidRDefault="00F164C1" w:rsidP="009F258B">
      <w:pPr>
        <w:pStyle w:val="BulletNiv30"/>
      </w:pPr>
      <w:r w:rsidRPr="00DC4B62">
        <w:t>L’intégration des caméras dans le VMS ;</w:t>
      </w:r>
    </w:p>
    <w:p w14:paraId="21FAC0D2" w14:textId="77777777" w:rsidR="005958C3" w:rsidRPr="00DC4B62" w:rsidRDefault="005958C3" w:rsidP="009F258B">
      <w:pPr>
        <w:pStyle w:val="Bulletniv2"/>
      </w:pPr>
      <w:r w:rsidRPr="00DC4B62">
        <w:lastRenderedPageBreak/>
        <w:t>Le prestataire ne devra pas prévoir dans son offre :</w:t>
      </w:r>
    </w:p>
    <w:p w14:paraId="0776F41A" w14:textId="79E4F519" w:rsidR="005958C3" w:rsidRPr="00DC4B62" w:rsidRDefault="005958C3" w:rsidP="009F258B">
      <w:pPr>
        <w:pStyle w:val="BulletNiv30"/>
      </w:pPr>
      <w:r w:rsidRPr="00DC4B62">
        <w:t xml:space="preserve">Le paramétrage du </w:t>
      </w:r>
      <w:r w:rsidR="00823676">
        <w:t>commutateur</w:t>
      </w:r>
      <w:r w:rsidRPr="00DC4B62">
        <w:t xml:space="preserve"> dans le réseau LAN de la ville.</w:t>
      </w:r>
    </w:p>
    <w:p w14:paraId="5AC9C589" w14:textId="278B058C" w:rsidR="002919B8" w:rsidRDefault="002919B8" w:rsidP="002919B8">
      <w:pPr>
        <w:pStyle w:val="Titre2"/>
      </w:pPr>
      <w:bookmarkStart w:id="36" w:name="_Toc3206107"/>
      <w:r w:rsidRPr="00A93DCE">
        <w:t>Visite de site obligatoire</w:t>
      </w:r>
      <w:bookmarkEnd w:id="30"/>
      <w:bookmarkEnd w:id="31"/>
      <w:bookmarkEnd w:id="36"/>
    </w:p>
    <w:p w14:paraId="1B60A69A" w14:textId="5EAA2C34" w:rsidR="00F35D7D" w:rsidRDefault="00A6779C" w:rsidP="00F35D7D">
      <w:r>
        <w:t>Une visite de site est organisée afin de présenter i</w:t>
      </w:r>
      <w:r w:rsidR="00823676">
        <w:t>n-</w:t>
      </w:r>
      <w:r>
        <w:t xml:space="preserve">situ aux </w:t>
      </w:r>
      <w:r w:rsidR="00132307">
        <w:t>titulaire</w:t>
      </w:r>
      <w:r w:rsidR="00F06E17">
        <w:t xml:space="preserve">s les travaux à mener. La visite est organisée le </w:t>
      </w:r>
      <w:r w:rsidR="00F06E17" w:rsidRPr="00522B93">
        <w:rPr>
          <w:b/>
          <w:u w:val="single"/>
        </w:rPr>
        <w:t xml:space="preserve">jeudi 14 mars </w:t>
      </w:r>
      <w:r w:rsidR="004330A4" w:rsidRPr="00522B93">
        <w:rPr>
          <w:b/>
          <w:u w:val="single"/>
        </w:rPr>
        <w:t>à 9h30</w:t>
      </w:r>
      <w:r w:rsidR="004330A4">
        <w:t xml:space="preserve">. </w:t>
      </w:r>
    </w:p>
    <w:p w14:paraId="25349083" w14:textId="539FB3B7" w:rsidR="00B650C2" w:rsidRDefault="00B650C2" w:rsidP="00F35D7D"/>
    <w:p w14:paraId="30BE4C0C" w14:textId="5641F9E2" w:rsidR="00522B93" w:rsidRDefault="00522B93" w:rsidP="00F35D7D">
      <w:r>
        <w:rPr>
          <w:rStyle w:val="fontstyle01"/>
          <w:rFonts w:eastAsiaTheme="majorEastAsia"/>
        </w:rPr>
        <w:t xml:space="preserve">La visite sur site est </w:t>
      </w:r>
      <w:r w:rsidRPr="00522B93">
        <w:rPr>
          <w:rStyle w:val="fontstyle01"/>
          <w:rFonts w:eastAsiaTheme="majorEastAsia"/>
          <w:b/>
        </w:rPr>
        <w:t>obligatoire</w:t>
      </w:r>
      <w:r>
        <w:rPr>
          <w:rStyle w:val="fontstyle01"/>
          <w:rFonts w:eastAsiaTheme="majorEastAsia"/>
        </w:rPr>
        <w:t>. L'offre d'un candidat qui n'a pas effectué cette visite sera déclarée</w:t>
      </w:r>
      <w:r>
        <w:rPr>
          <w:rFonts w:ascii="Calibri" w:hAnsi="Calibri" w:cs="Calibri"/>
          <w:color w:val="000000"/>
        </w:rPr>
        <w:br/>
      </w:r>
      <w:r>
        <w:rPr>
          <w:rStyle w:val="fontstyle01"/>
          <w:rFonts w:eastAsiaTheme="majorEastAsia"/>
        </w:rPr>
        <w:t>irrégulière</w:t>
      </w:r>
    </w:p>
    <w:p w14:paraId="11D5C41E" w14:textId="77777777" w:rsidR="00522B93" w:rsidRDefault="00522B93" w:rsidP="00F35D7D"/>
    <w:p w14:paraId="416EB257" w14:textId="42851DEC" w:rsidR="00B650C2" w:rsidRDefault="00B650C2" w:rsidP="00F35D7D">
      <w:r>
        <w:t xml:space="preserve">Adresse de rdv : </w:t>
      </w:r>
      <w:r w:rsidR="004D45A0">
        <w:t>Relai Mairie Bleuet – Place des Boul</w:t>
      </w:r>
      <w:r w:rsidR="00A81D2B">
        <w:t>eaux, 94000 Créteil</w:t>
      </w:r>
    </w:p>
    <w:p w14:paraId="46CDF57E" w14:textId="664FB80A" w:rsidR="00B650C2" w:rsidRDefault="00B650C2" w:rsidP="00F35D7D"/>
    <w:p w14:paraId="1B544C99" w14:textId="24155F79" w:rsidR="00B650C2" w:rsidRDefault="00B650C2" w:rsidP="00F35D7D">
      <w:r>
        <w:t xml:space="preserve">Contact : </w:t>
      </w:r>
    </w:p>
    <w:p w14:paraId="62FC6325" w14:textId="6B6F418E" w:rsidR="0019434D" w:rsidRDefault="0019434D" w:rsidP="0019434D">
      <w:pPr>
        <w:pStyle w:val="BulletNiv1"/>
      </w:pPr>
      <w:r>
        <w:t xml:space="preserve">Mr </w:t>
      </w:r>
      <w:r w:rsidR="005A5B6E">
        <w:t>Quentin Vitu – sté Altetia</w:t>
      </w:r>
    </w:p>
    <w:p w14:paraId="254512E2" w14:textId="565E14F7" w:rsidR="000B3A1E" w:rsidRDefault="007B7AD2" w:rsidP="0019434D">
      <w:pPr>
        <w:pStyle w:val="BulletNiv1"/>
      </w:pPr>
      <w:hyperlink r:id="rId19" w:history="1">
        <w:r w:rsidR="000B3A1E" w:rsidRPr="00257211">
          <w:rPr>
            <w:rStyle w:val="Lienhypertexte"/>
          </w:rPr>
          <w:t>Quentin.vitu@altetia.com</w:t>
        </w:r>
      </w:hyperlink>
      <w:r w:rsidR="000B3A1E">
        <w:t xml:space="preserve"> </w:t>
      </w:r>
    </w:p>
    <w:p w14:paraId="2632D295" w14:textId="6E1E8E46" w:rsidR="005A5B6E" w:rsidRPr="00F35D7D" w:rsidRDefault="000B3A1E" w:rsidP="0019434D">
      <w:pPr>
        <w:pStyle w:val="BulletNiv1"/>
      </w:pPr>
      <w:r w:rsidRPr="000B3A1E">
        <w:t>0776082390</w:t>
      </w:r>
    </w:p>
    <w:p w14:paraId="1DF23E3F" w14:textId="5F5B0550" w:rsidR="007C1808" w:rsidRDefault="00EC00F0" w:rsidP="002919B8">
      <w:pPr>
        <w:pStyle w:val="Titre2"/>
      </w:pPr>
      <w:bookmarkStart w:id="37" w:name="_Toc370830678"/>
      <w:bookmarkStart w:id="38" w:name="_Toc381359884"/>
      <w:bookmarkStart w:id="39" w:name="_Toc399168874"/>
      <w:bookmarkStart w:id="40" w:name="_Toc3206108"/>
      <w:r>
        <w:t>C</w:t>
      </w:r>
      <w:r w:rsidRPr="00EC00F0">
        <w:t xml:space="preserve">ritères de </w:t>
      </w:r>
      <w:r w:rsidR="0027657D">
        <w:t>jugement des offres</w:t>
      </w:r>
      <w:bookmarkEnd w:id="40"/>
      <w:r w:rsidR="0027657D">
        <w:t xml:space="preserve"> </w:t>
      </w:r>
    </w:p>
    <w:p w14:paraId="7EAC56C8" w14:textId="6BCF86B7" w:rsidR="007C1808" w:rsidRPr="007C1808" w:rsidRDefault="0027657D" w:rsidP="007C1808">
      <w:r w:rsidRPr="0027657D">
        <w:t>Les critères retenus pour le jugement des offres sont pondérés de la manière suivante</w:t>
      </w:r>
      <w:r w:rsidR="00330E65">
        <w:t xml:space="preserve"> pour tous les lots : </w:t>
      </w:r>
    </w:p>
    <w:p w14:paraId="0C449E38" w14:textId="77777777" w:rsidR="007C1808" w:rsidRDefault="007C1808" w:rsidP="00330E65">
      <w:pPr>
        <w:pStyle w:val="BulletNiv1"/>
        <w:rPr>
          <w:rStyle w:val="xfontstyle01"/>
          <w:rFonts w:ascii="Times New Roman" w:hAnsi="Times New Roman" w:cs="Times New Roman"/>
        </w:rPr>
      </w:pPr>
      <w:r>
        <w:rPr>
          <w:rStyle w:val="xfontstyle01"/>
          <w:color w:val="000000"/>
        </w:rPr>
        <w:t>Qualité du service : 18%</w:t>
      </w:r>
      <w:r>
        <w:rPr>
          <w:rStyle w:val="xfontstyle01"/>
        </w:rPr>
        <w:t xml:space="preserve"> </w:t>
      </w:r>
    </w:p>
    <w:p w14:paraId="3F768145" w14:textId="77777777" w:rsidR="007C1808" w:rsidRDefault="007C1808" w:rsidP="00330E65">
      <w:pPr>
        <w:pStyle w:val="Bulletniv2"/>
        <w:rPr>
          <w:rFonts w:ascii="Calibri" w:hAnsi="Calibri" w:cs="Calibri"/>
          <w:color w:val="000000"/>
        </w:rPr>
      </w:pPr>
      <w:r>
        <w:t>la cohérence de la méthodologie et son adéquation avec la demande (étude, suivi,</w:t>
      </w:r>
      <w:r>
        <w:rPr>
          <w:color w:val="000000"/>
        </w:rPr>
        <w:t xml:space="preserve"> </w:t>
      </w:r>
      <w:r>
        <w:t>documentation et réception)</w:t>
      </w:r>
    </w:p>
    <w:p w14:paraId="404A0401" w14:textId="77777777" w:rsidR="007C1808" w:rsidRDefault="007C1808" w:rsidP="00330E65">
      <w:pPr>
        <w:pStyle w:val="Bulletniv2"/>
        <w:rPr>
          <w:color w:val="000000"/>
        </w:rPr>
      </w:pPr>
      <w:r>
        <w:t xml:space="preserve">la cohérence de l’organisation proposée : description de l’équipe (CV, expériences, rôle et charge) </w:t>
      </w:r>
    </w:p>
    <w:p w14:paraId="72888402" w14:textId="7CE9CF04" w:rsidR="007C1808" w:rsidRDefault="007C1808" w:rsidP="00330E65">
      <w:pPr>
        <w:pStyle w:val="BulletNiv1"/>
      </w:pPr>
      <w:r>
        <w:rPr>
          <w:rStyle w:val="xfontstyle01"/>
          <w:color w:val="000000"/>
        </w:rPr>
        <w:t xml:space="preserve">Planning et délai </w:t>
      </w:r>
      <w:r w:rsidR="00B765CD">
        <w:rPr>
          <w:rStyle w:val="xfontstyle01"/>
          <w:color w:val="000000"/>
        </w:rPr>
        <w:t>d’exécution :</w:t>
      </w:r>
      <w:r>
        <w:rPr>
          <w:rStyle w:val="xfontstyle01"/>
          <w:color w:val="000000"/>
        </w:rPr>
        <w:t xml:space="preserve"> 25%</w:t>
      </w:r>
      <w:r>
        <w:rPr>
          <w:rStyle w:val="xfontstyle01"/>
        </w:rPr>
        <w:t xml:space="preserve"> </w:t>
      </w:r>
    </w:p>
    <w:p w14:paraId="7A3D4546" w14:textId="77777777" w:rsidR="007C1808" w:rsidRDefault="007C1808" w:rsidP="00330E65">
      <w:pPr>
        <w:pStyle w:val="Bulletniv2"/>
      </w:pPr>
      <w:r>
        <w:t>Constitution et cohérence du planning par rapport à la méthodologie proposée</w:t>
      </w:r>
    </w:p>
    <w:p w14:paraId="1B9774B6" w14:textId="30B7C3AA" w:rsidR="007C1808" w:rsidRDefault="007C1808" w:rsidP="00330E65">
      <w:pPr>
        <w:pStyle w:val="Bulletniv2"/>
      </w:pPr>
      <w:r>
        <w:t xml:space="preserve">Délai d’exécution conforme au calendrier du projet </w:t>
      </w:r>
    </w:p>
    <w:p w14:paraId="1C651B59" w14:textId="77777777" w:rsidR="007C1808" w:rsidRDefault="007C1808" w:rsidP="00330E65">
      <w:pPr>
        <w:pStyle w:val="BulletNiv1"/>
        <w:rPr>
          <w:rStyle w:val="xfontstyle01"/>
          <w:rFonts w:ascii="Times New Roman" w:hAnsi="Times New Roman" w:cs="Times New Roman"/>
        </w:rPr>
      </w:pPr>
      <w:r>
        <w:rPr>
          <w:rStyle w:val="xfontstyle01"/>
          <w:color w:val="000000"/>
        </w:rPr>
        <w:t>Valeur technique : 17%</w:t>
      </w:r>
      <w:r>
        <w:rPr>
          <w:rStyle w:val="xfontstyle01"/>
        </w:rPr>
        <w:t xml:space="preserve"> </w:t>
      </w:r>
    </w:p>
    <w:p w14:paraId="6DD6E5C5" w14:textId="109581C6" w:rsidR="007C1808" w:rsidRDefault="00B765CD" w:rsidP="00330E65">
      <w:pPr>
        <w:pStyle w:val="Bulletniv2"/>
        <w:rPr>
          <w:rFonts w:ascii="Calibri" w:hAnsi="Calibri" w:cs="Calibri"/>
          <w:color w:val="000000"/>
        </w:rPr>
      </w:pPr>
      <w:r>
        <w:t>L’adéquation</w:t>
      </w:r>
      <w:r w:rsidR="007C1808">
        <w:t xml:space="preserve"> et la qualité des composants par rapport à la demande </w:t>
      </w:r>
    </w:p>
    <w:p w14:paraId="6839987F" w14:textId="6AA157C6" w:rsidR="007C1808" w:rsidRDefault="007C1808" w:rsidP="00330E65">
      <w:pPr>
        <w:pStyle w:val="Bulletniv2"/>
        <w:rPr>
          <w:color w:val="000000"/>
        </w:rPr>
      </w:pPr>
      <w:r>
        <w:t>[</w:t>
      </w:r>
      <w:r w:rsidR="00B765CD" w:rsidRPr="00B765CD">
        <w:rPr>
          <w:b/>
        </w:rPr>
        <w:t>Pour</w:t>
      </w:r>
      <w:r w:rsidRPr="00B765CD">
        <w:rPr>
          <w:b/>
        </w:rPr>
        <w:t xml:space="preserve"> le lot 2 uniquement</w:t>
      </w:r>
      <w:r>
        <w:t>] les notes de dimensionnement pour l’intégration dans le réseau et la solution vidéoprotection existants de la ville.</w:t>
      </w:r>
    </w:p>
    <w:p w14:paraId="049C2991" w14:textId="77777777" w:rsidR="007C1808" w:rsidRDefault="007C1808" w:rsidP="00330E65">
      <w:pPr>
        <w:pStyle w:val="BulletNiv1"/>
      </w:pPr>
      <w:r>
        <w:rPr>
          <w:rStyle w:val="xfontstyle01"/>
          <w:color w:val="000000"/>
        </w:rPr>
        <w:t>Prix : 40%</w:t>
      </w:r>
      <w:r>
        <w:t xml:space="preserve"> </w:t>
      </w:r>
    </w:p>
    <w:p w14:paraId="75F34297" w14:textId="77777777" w:rsidR="007C1808" w:rsidRDefault="007C1808" w:rsidP="00330E65">
      <w:pPr>
        <w:pStyle w:val="Bulletniv2"/>
      </w:pPr>
      <w:r>
        <w:t>Total DPGF</w:t>
      </w:r>
    </w:p>
    <w:p w14:paraId="7E005C9F" w14:textId="77777777" w:rsidR="00330E65" w:rsidRDefault="00330E65" w:rsidP="00330E65"/>
    <w:p w14:paraId="104E8D6D" w14:textId="21BD80BB" w:rsidR="007C1808" w:rsidRDefault="007C1808" w:rsidP="00330E65">
      <w:pPr>
        <w:rPr>
          <w:color w:val="000000"/>
        </w:rPr>
      </w:pPr>
      <w:r>
        <w:t xml:space="preserve">Pour chaque critère, il est fait application d'une notation selon le barème suivant : </w:t>
      </w:r>
    </w:p>
    <w:p w14:paraId="309437BC" w14:textId="77777777" w:rsidR="007C1808" w:rsidRDefault="007C1808" w:rsidP="00330E65">
      <w:pPr>
        <w:pStyle w:val="BulletNiv1"/>
        <w:rPr>
          <w:rStyle w:val="xfontstyle01"/>
          <w:rFonts w:ascii="Times New Roman" w:hAnsi="Times New Roman" w:cs="Times New Roman"/>
        </w:rPr>
      </w:pPr>
      <w:r>
        <w:rPr>
          <w:rStyle w:val="xfontstyle01"/>
          <w:color w:val="000000"/>
        </w:rPr>
        <w:t>0 point : non traité</w:t>
      </w:r>
    </w:p>
    <w:p w14:paraId="412AF66C" w14:textId="77777777" w:rsidR="007C1808" w:rsidRDefault="007C1808" w:rsidP="00330E65">
      <w:pPr>
        <w:pStyle w:val="BulletNiv1"/>
        <w:rPr>
          <w:rStyle w:val="xfontstyle01"/>
          <w:rFonts w:ascii="Calibri" w:hAnsi="Calibri" w:cs="Calibri"/>
        </w:rPr>
      </w:pPr>
      <w:r>
        <w:rPr>
          <w:rStyle w:val="xfontstyle01"/>
          <w:color w:val="000000"/>
        </w:rPr>
        <w:t>1 point : Peu satisfaisant</w:t>
      </w:r>
    </w:p>
    <w:p w14:paraId="283C5FE2" w14:textId="77777777" w:rsidR="007C1808" w:rsidRDefault="007C1808" w:rsidP="00330E65">
      <w:pPr>
        <w:pStyle w:val="BulletNiv1"/>
        <w:rPr>
          <w:rStyle w:val="xfontstyle01"/>
        </w:rPr>
      </w:pPr>
      <w:r>
        <w:rPr>
          <w:rStyle w:val="xfontstyle01"/>
          <w:color w:val="000000"/>
        </w:rPr>
        <w:t>2 points : Assez satisfaisant</w:t>
      </w:r>
    </w:p>
    <w:p w14:paraId="2F3721FE" w14:textId="77777777" w:rsidR="007C1808" w:rsidRDefault="007C1808" w:rsidP="00330E65">
      <w:pPr>
        <w:pStyle w:val="BulletNiv1"/>
        <w:rPr>
          <w:rStyle w:val="xfontstyle01"/>
        </w:rPr>
      </w:pPr>
      <w:r>
        <w:rPr>
          <w:rStyle w:val="xfontstyle01"/>
          <w:color w:val="000000"/>
        </w:rPr>
        <w:t>3 points : Satisfaisant</w:t>
      </w:r>
    </w:p>
    <w:p w14:paraId="711FCC49" w14:textId="77777777" w:rsidR="007C1808" w:rsidRDefault="007C1808" w:rsidP="00330E65">
      <w:pPr>
        <w:pStyle w:val="BulletNiv1"/>
        <w:rPr>
          <w:rStyle w:val="xfontstyle01"/>
        </w:rPr>
      </w:pPr>
      <w:r>
        <w:rPr>
          <w:rStyle w:val="xfontstyle01"/>
          <w:color w:val="000000"/>
        </w:rPr>
        <w:t>4 points : Très satisfaisant</w:t>
      </w:r>
    </w:p>
    <w:p w14:paraId="62852AFD" w14:textId="77777777" w:rsidR="007C1808" w:rsidRPr="007C1808" w:rsidRDefault="007C1808" w:rsidP="007C1808"/>
    <w:p w14:paraId="3EF47454" w14:textId="7592A0D7" w:rsidR="008E2E82" w:rsidRDefault="008E2E82" w:rsidP="002919B8">
      <w:pPr>
        <w:pStyle w:val="Titre2"/>
      </w:pPr>
      <w:bookmarkStart w:id="41" w:name="_Toc3206109"/>
      <w:r>
        <w:t>P</w:t>
      </w:r>
      <w:r w:rsidRPr="008E2E82">
        <w:t>ièces contractuelles</w:t>
      </w:r>
      <w:bookmarkEnd w:id="41"/>
    </w:p>
    <w:p w14:paraId="4F9D2E56" w14:textId="77777777" w:rsidR="00304EB9" w:rsidRDefault="00304EB9" w:rsidP="00304EB9">
      <w:r>
        <w:t>Les pièces contractuelles du marché sont, par ordre de priorité, les suivantes :</w:t>
      </w:r>
    </w:p>
    <w:p w14:paraId="5C078703" w14:textId="4BEBFA34" w:rsidR="00304EB9" w:rsidRDefault="00304EB9" w:rsidP="00304EB9">
      <w:pPr>
        <w:pStyle w:val="BulletNiv1"/>
      </w:pPr>
      <w:r>
        <w:t>L</w:t>
      </w:r>
      <w:r>
        <w:t>e présent CAP et ses éventuelles annexes ;</w:t>
      </w:r>
    </w:p>
    <w:p w14:paraId="27D35BE7" w14:textId="2905DD98" w:rsidR="00304EB9" w:rsidRDefault="00304EB9" w:rsidP="00304EB9">
      <w:pPr>
        <w:pStyle w:val="BulletNiv1"/>
      </w:pPr>
      <w:r>
        <w:t>L</w:t>
      </w:r>
      <w:r>
        <w:t>e cahier des clauses administratives générales (CCAG) des marchés publics de travaux approuvé par l'arrêté du 8 septembre 2009.</w:t>
      </w:r>
    </w:p>
    <w:p w14:paraId="180BF9E5" w14:textId="15315A1C" w:rsidR="008E2E82" w:rsidRDefault="008E2E82" w:rsidP="008E2E82"/>
    <w:p w14:paraId="215A9D58" w14:textId="2C530326" w:rsidR="008E2E82" w:rsidRDefault="008E2E82" w:rsidP="008E2E82"/>
    <w:p w14:paraId="07AC9BE7" w14:textId="5AD65BB2" w:rsidR="008E2E82" w:rsidRDefault="00A90EBE" w:rsidP="00A90EBE">
      <w:pPr>
        <w:pStyle w:val="Titre2"/>
      </w:pPr>
      <w:bookmarkStart w:id="42" w:name="_Toc3206110"/>
      <w:r w:rsidRPr="00A90EBE">
        <w:t>Pénalités</w:t>
      </w:r>
      <w:bookmarkEnd w:id="42"/>
    </w:p>
    <w:p w14:paraId="04913DFA" w14:textId="77777777" w:rsidR="005C62D8" w:rsidRDefault="005C62D8" w:rsidP="00A90EBE">
      <w:pPr>
        <w:rPr>
          <w:rStyle w:val="fontstyle01"/>
          <w:rFonts w:eastAsiaTheme="majorEastAsia"/>
        </w:rPr>
      </w:pPr>
      <w:r>
        <w:rPr>
          <w:rStyle w:val="fontstyle01"/>
          <w:rFonts w:eastAsiaTheme="majorEastAsia"/>
        </w:rPr>
        <w:t>Le titulaire subira, par jour de retard dans l’achèvement des travaux, une pénalité journalière de</w:t>
      </w:r>
      <w:r>
        <w:rPr>
          <w:rFonts w:ascii="Calibri" w:hAnsi="Calibri" w:cs="Calibri"/>
          <w:color w:val="000000"/>
        </w:rPr>
        <w:br/>
      </w:r>
      <w:r>
        <w:rPr>
          <w:rStyle w:val="fontstyle01"/>
          <w:rFonts w:eastAsiaTheme="majorEastAsia"/>
        </w:rPr>
        <w:t>100,00 Euros pendant 3 jours, puis 200,00 Euros au-delà.</w:t>
      </w:r>
    </w:p>
    <w:p w14:paraId="183D6E6A" w14:textId="73F172CC" w:rsidR="005C62D8" w:rsidRDefault="005C62D8" w:rsidP="00A90EBE">
      <w:pPr>
        <w:rPr>
          <w:rStyle w:val="fontstyle01"/>
          <w:rFonts w:eastAsiaTheme="majorEastAsia"/>
        </w:rPr>
      </w:pPr>
    </w:p>
    <w:p w14:paraId="370278C7" w14:textId="11A8EA9E" w:rsidR="00A90EBE" w:rsidRDefault="005C62D8" w:rsidP="00A90EBE">
      <w:pPr>
        <w:rPr>
          <w:rStyle w:val="fontstyle01"/>
          <w:rFonts w:eastAsiaTheme="majorEastAsia"/>
        </w:rPr>
      </w:pPr>
      <w:r>
        <w:rPr>
          <w:rStyle w:val="fontstyle01"/>
          <w:rFonts w:eastAsiaTheme="majorEastAsia"/>
        </w:rPr>
        <w:t>En cas d’absence aux réunions de chantier, les entreprises dont la présence est requise se verront</w:t>
      </w:r>
      <w:r>
        <w:rPr>
          <w:rFonts w:ascii="Calibri" w:hAnsi="Calibri" w:cs="Calibri"/>
          <w:color w:val="000000"/>
        </w:rPr>
        <w:br/>
      </w:r>
      <w:r>
        <w:rPr>
          <w:rStyle w:val="fontstyle01"/>
          <w:rFonts w:eastAsiaTheme="majorEastAsia"/>
        </w:rPr>
        <w:t>appliquer une pénalité forfaitaire fixée à 50,00 Euros par absence.</w:t>
      </w:r>
    </w:p>
    <w:p w14:paraId="4DF38101" w14:textId="77777777" w:rsidR="005C62D8" w:rsidRPr="00A90EBE" w:rsidRDefault="005C62D8" w:rsidP="00A90EBE"/>
    <w:p w14:paraId="2F8E2EBD" w14:textId="624CFF8B" w:rsidR="002919B8" w:rsidRPr="00A93DCE" w:rsidRDefault="002919B8" w:rsidP="002919B8">
      <w:pPr>
        <w:pStyle w:val="Titre2"/>
      </w:pPr>
      <w:bookmarkStart w:id="43" w:name="_Toc3206111"/>
      <w:r w:rsidRPr="00A93DCE">
        <w:t xml:space="preserve">Rétribution des </w:t>
      </w:r>
      <w:bookmarkEnd w:id="37"/>
      <w:bookmarkEnd w:id="38"/>
      <w:bookmarkEnd w:id="39"/>
      <w:r w:rsidR="00453945">
        <w:t>candidats</w:t>
      </w:r>
      <w:bookmarkEnd w:id="43"/>
    </w:p>
    <w:p w14:paraId="7CA3D4A2" w14:textId="34D38AB3" w:rsidR="002919B8" w:rsidRDefault="002919B8" w:rsidP="002919B8">
      <w:r w:rsidRPr="00A93DCE">
        <w:t xml:space="preserve">En aucun cas les </w:t>
      </w:r>
      <w:r w:rsidR="00453945">
        <w:t>candidats</w:t>
      </w:r>
      <w:r w:rsidRPr="00A93DCE">
        <w:t xml:space="preserve"> ne pourront prétendre à quelque rétribution que ce soit pour avoir répondu à cette consultation. </w:t>
      </w:r>
    </w:p>
    <w:p w14:paraId="327CB864" w14:textId="77777777" w:rsidR="000A43C7" w:rsidRPr="00A93DCE" w:rsidRDefault="000A43C7" w:rsidP="002919B8"/>
    <w:p w14:paraId="34215219" w14:textId="5103EE0E" w:rsidR="002919B8" w:rsidRPr="00A93DCE" w:rsidRDefault="002919B8" w:rsidP="002919B8">
      <w:r w:rsidRPr="00A93DCE">
        <w:t xml:space="preserve">En aucun cas l’envoi de cette consultation à un </w:t>
      </w:r>
      <w:r w:rsidR="000A43C7">
        <w:t xml:space="preserve">candidat </w:t>
      </w:r>
      <w:r>
        <w:t xml:space="preserve">ne peut engager la ville </w:t>
      </w:r>
      <w:r w:rsidR="00F35D7D">
        <w:t xml:space="preserve">de </w:t>
      </w:r>
      <w:r w:rsidR="00575A93">
        <w:t xml:space="preserve">Créteil </w:t>
      </w:r>
      <w:r w:rsidR="00575A93" w:rsidRPr="00A93DCE">
        <w:t>à</w:t>
      </w:r>
      <w:r w:rsidRPr="00A93DCE">
        <w:t xml:space="preserve"> confier à ce </w:t>
      </w:r>
      <w:r w:rsidR="000A43C7">
        <w:t xml:space="preserve">candidat </w:t>
      </w:r>
      <w:r w:rsidRPr="00A93DCE">
        <w:t>tout ou partie des prestations demandées dans cet appel d’offres.</w:t>
      </w:r>
    </w:p>
    <w:p w14:paraId="3B3C6A72" w14:textId="77777777" w:rsidR="000A43C7" w:rsidRDefault="000A43C7" w:rsidP="002919B8"/>
    <w:p w14:paraId="7D575DAC" w14:textId="1ED06196" w:rsidR="002919B8" w:rsidRPr="00A93DCE" w:rsidRDefault="002919B8" w:rsidP="002919B8">
      <w:r w:rsidRPr="00A93DCE">
        <w:t>L</w:t>
      </w:r>
      <w:r>
        <w:t xml:space="preserve">a ville </w:t>
      </w:r>
      <w:r w:rsidR="00F35D7D">
        <w:t>de Créteil</w:t>
      </w:r>
      <w:r w:rsidR="001750FB">
        <w:t xml:space="preserve"> </w:t>
      </w:r>
      <w:r w:rsidRPr="00A93DCE">
        <w:t xml:space="preserve">  se réserve le droit, à tout moment jusqu’à l</w:t>
      </w:r>
      <w:r w:rsidR="00812465">
        <w:t>’attribution</w:t>
      </w:r>
      <w:r w:rsidRPr="00A93DCE">
        <w:t xml:space="preserve"> du </w:t>
      </w:r>
      <w:r w:rsidR="00812465">
        <w:t>marché</w:t>
      </w:r>
      <w:r w:rsidRPr="00A93DCE">
        <w:t>, de ne pas donner suite en tout ou en partie à la présente consultation et de mettre fin, sans indemnités, au processus de contractualisation pour des raisons qui lui sont propres. L</w:t>
      </w:r>
      <w:r>
        <w:t xml:space="preserve">a ville </w:t>
      </w:r>
      <w:r w:rsidR="00F35D7D">
        <w:t xml:space="preserve">de </w:t>
      </w:r>
      <w:r w:rsidR="00575A93">
        <w:t xml:space="preserve">Créteil </w:t>
      </w:r>
      <w:r w:rsidR="00575A93" w:rsidRPr="00A93DCE">
        <w:t>se</w:t>
      </w:r>
      <w:r w:rsidRPr="00A93DCE">
        <w:t xml:space="preserve"> réserve le droit de ne pas donner suite à cette consultation.</w:t>
      </w:r>
    </w:p>
    <w:p w14:paraId="3F74D699" w14:textId="77777777" w:rsidR="002919B8" w:rsidRPr="00861768" w:rsidRDefault="002919B8" w:rsidP="002919B8">
      <w:pPr>
        <w:pStyle w:val="Titre2"/>
      </w:pPr>
      <w:bookmarkStart w:id="44" w:name="_Toc347891644"/>
      <w:bookmarkStart w:id="45" w:name="_Toc370830684"/>
      <w:bookmarkStart w:id="46" w:name="_Toc381359888"/>
      <w:bookmarkStart w:id="47" w:name="_Toc399168878"/>
      <w:bookmarkStart w:id="48" w:name="_Toc3206112"/>
      <w:r w:rsidRPr="00861768">
        <w:t>Description des partenariats et/ou sous-traitance</w:t>
      </w:r>
      <w:bookmarkEnd w:id="44"/>
      <w:bookmarkEnd w:id="45"/>
      <w:bookmarkEnd w:id="46"/>
      <w:bookmarkEnd w:id="47"/>
      <w:bookmarkEnd w:id="48"/>
    </w:p>
    <w:p w14:paraId="005977CA" w14:textId="44C72120" w:rsidR="002919B8" w:rsidRPr="00861768" w:rsidRDefault="002919B8" w:rsidP="002919B8">
      <w:r w:rsidRPr="00861768">
        <w:t xml:space="preserve">Le </w:t>
      </w:r>
      <w:r w:rsidR="00A4669D">
        <w:t xml:space="preserve">candidat </w:t>
      </w:r>
      <w:r w:rsidRPr="00861768">
        <w:t>devra décrire les éventuels partenariats et/ou sous-traitances qu’il va mettre en place pour répondre à l’appel d’offre :</w:t>
      </w:r>
    </w:p>
    <w:p w14:paraId="03552973" w14:textId="76F2BC34" w:rsidR="002919B8" w:rsidRPr="00861768" w:rsidRDefault="002919B8" w:rsidP="00CA625F">
      <w:pPr>
        <w:pStyle w:val="BulletNiv1"/>
      </w:pPr>
      <w:r w:rsidRPr="00861768">
        <w:t>Le nom de chacun des sous-traitants</w:t>
      </w:r>
      <w:r w:rsidR="00795140">
        <w:t> ;</w:t>
      </w:r>
    </w:p>
    <w:p w14:paraId="7523C292" w14:textId="51F2EFF6" w:rsidR="002919B8" w:rsidRPr="00861768" w:rsidRDefault="00823676" w:rsidP="00CA625F">
      <w:pPr>
        <w:pStyle w:val="BulletNiv1"/>
      </w:pPr>
      <w:r w:rsidRPr="00861768">
        <w:t>La</w:t>
      </w:r>
      <w:r w:rsidR="002919B8" w:rsidRPr="00861768">
        <w:t xml:space="preserve"> nature de la sous-traitance</w:t>
      </w:r>
      <w:r w:rsidR="00795140">
        <w:t> ;</w:t>
      </w:r>
    </w:p>
    <w:p w14:paraId="77EC402D" w14:textId="62844DA5" w:rsidR="002919B8" w:rsidRPr="00861768" w:rsidRDefault="00823676" w:rsidP="00CA625F">
      <w:pPr>
        <w:pStyle w:val="BulletNiv1"/>
      </w:pPr>
      <w:r w:rsidRPr="00861768">
        <w:t>Le</w:t>
      </w:r>
      <w:r w:rsidR="002919B8" w:rsidRPr="00861768">
        <w:t xml:space="preserve"> niveau d’engagement financier du sous-traitant</w:t>
      </w:r>
      <w:r w:rsidR="00795140">
        <w:t>.</w:t>
      </w:r>
    </w:p>
    <w:p w14:paraId="3D6706F1" w14:textId="77777777" w:rsidR="002919B8" w:rsidRPr="00861768" w:rsidRDefault="002919B8" w:rsidP="00CA625F">
      <w:pPr>
        <w:pStyle w:val="BulletNiv1"/>
        <w:numPr>
          <w:ilvl w:val="0"/>
          <w:numId w:val="0"/>
        </w:numPr>
        <w:ind w:left="720"/>
      </w:pPr>
    </w:p>
    <w:p w14:paraId="34822A7C" w14:textId="37552989" w:rsidR="002919B8" w:rsidRPr="00861768" w:rsidRDefault="002919B8" w:rsidP="00CA625F">
      <w:pPr>
        <w:pStyle w:val="BulletNiv1"/>
        <w:numPr>
          <w:ilvl w:val="0"/>
          <w:numId w:val="0"/>
        </w:numPr>
      </w:pPr>
      <w:r w:rsidRPr="00861768">
        <w:t xml:space="preserve">La ville </w:t>
      </w:r>
      <w:r w:rsidR="00F35D7D">
        <w:t xml:space="preserve">de </w:t>
      </w:r>
      <w:r w:rsidR="007B11B3">
        <w:t xml:space="preserve">Créteil </w:t>
      </w:r>
      <w:r w:rsidR="007B11B3" w:rsidRPr="00861768">
        <w:t>ne</w:t>
      </w:r>
      <w:r w:rsidRPr="00861768">
        <w:t xml:space="preserve"> tolèrera pour ce projet qu’un seul niveau de sous-traitance pour chaque prestation sous-traitée. Les sous-traitants feront l’objet d’une autorisation écrite par la ville </w:t>
      </w:r>
      <w:r w:rsidR="00F35D7D">
        <w:t xml:space="preserve">de </w:t>
      </w:r>
      <w:r w:rsidR="007B11B3">
        <w:t>Créteil.</w:t>
      </w:r>
    </w:p>
    <w:p w14:paraId="1CFD1561" w14:textId="77777777" w:rsidR="004330A4" w:rsidRDefault="004330A4">
      <w:pPr>
        <w:jc w:val="left"/>
        <w:rPr>
          <w:rFonts w:eastAsiaTheme="majorEastAsia"/>
          <w:b/>
          <w:bCs/>
          <w:caps/>
          <w:color w:val="FFFFFF" w:themeColor="background1"/>
          <w:kern w:val="32"/>
          <w:sz w:val="24"/>
          <w:szCs w:val="24"/>
        </w:rPr>
      </w:pPr>
      <w:bookmarkStart w:id="49" w:name="_Toc402367177"/>
      <w:r>
        <w:br w:type="page"/>
      </w:r>
    </w:p>
    <w:p w14:paraId="6A4446A5" w14:textId="77777777" w:rsidR="00BB39F5" w:rsidRDefault="00BB39F5" w:rsidP="00BB39F5">
      <w:pPr>
        <w:pStyle w:val="Titre1"/>
      </w:pPr>
      <w:bookmarkStart w:id="50" w:name="_Toc504743976"/>
      <w:bookmarkStart w:id="51" w:name="_Toc3206113"/>
      <w:bookmarkEnd w:id="49"/>
      <w:r>
        <w:lastRenderedPageBreak/>
        <w:t>Dispositions générales</w:t>
      </w:r>
      <w:bookmarkEnd w:id="50"/>
      <w:bookmarkEnd w:id="51"/>
    </w:p>
    <w:p w14:paraId="58570A3F" w14:textId="77777777" w:rsidR="00BB39F5" w:rsidRPr="00CA0AA5" w:rsidRDefault="00BB39F5" w:rsidP="00BB39F5">
      <w:pPr>
        <w:pStyle w:val="Titre2"/>
      </w:pPr>
      <w:bookmarkStart w:id="52" w:name="_Toc500335900"/>
      <w:bookmarkStart w:id="53" w:name="_Toc504743977"/>
      <w:bookmarkStart w:id="54" w:name="_Toc402367178"/>
      <w:bookmarkStart w:id="55" w:name="_Toc3206114"/>
      <w:r w:rsidRPr="00CA0AA5">
        <w:t>Textes règlementaires, dispositions législatives et normes</w:t>
      </w:r>
      <w:bookmarkEnd w:id="52"/>
      <w:bookmarkEnd w:id="53"/>
      <w:bookmarkEnd w:id="55"/>
    </w:p>
    <w:p w14:paraId="1E30F8B7" w14:textId="77777777" w:rsidR="00BB39F5" w:rsidRPr="00167D81" w:rsidRDefault="00BB39F5" w:rsidP="00BB39F5">
      <w:pPr>
        <w:pStyle w:val="Titre3"/>
        <w:ind w:left="709"/>
      </w:pPr>
      <w:bookmarkStart w:id="56" w:name="_Toc500335901"/>
      <w:bookmarkStart w:id="57" w:name="_Toc504743978"/>
      <w:bookmarkStart w:id="58" w:name="_Toc477216752"/>
      <w:bookmarkStart w:id="59" w:name="_Toc484640197"/>
      <w:bookmarkStart w:id="60" w:name="_Toc3206115"/>
      <w:r w:rsidRPr="00167D81">
        <w:t>Normes et règlement</w:t>
      </w:r>
      <w:bookmarkEnd w:id="56"/>
      <w:bookmarkEnd w:id="57"/>
      <w:bookmarkEnd w:id="60"/>
    </w:p>
    <w:p w14:paraId="57C2588D" w14:textId="135B2123" w:rsidR="00BB39F5" w:rsidRPr="00167D81" w:rsidRDefault="00BB39F5" w:rsidP="00BB39F5">
      <w:r w:rsidRPr="00167D81">
        <w:t xml:space="preserve">L'ensemble des travaux énumérés dans le présent </w:t>
      </w:r>
      <w:r w:rsidR="003C786E">
        <w:t>CCP</w:t>
      </w:r>
      <w:r w:rsidRPr="00167D81">
        <w:t xml:space="preserve"> est exécuté conformément aux prescriptions des Normes et Règlements Français et Européen en vigueur à la date de réalisation des ouvrages et, en particulier aux textes suivants :</w:t>
      </w:r>
    </w:p>
    <w:p w14:paraId="55CBEB6B" w14:textId="77777777" w:rsidR="00BB39F5" w:rsidRPr="00167D81" w:rsidRDefault="00BB39F5" w:rsidP="00BB39F5">
      <w:pPr>
        <w:pStyle w:val="BulletNiv1"/>
      </w:pPr>
      <w:r w:rsidRPr="00167D81">
        <w:t>Code de la construction ;</w:t>
      </w:r>
    </w:p>
    <w:p w14:paraId="0B134BAE" w14:textId="77777777" w:rsidR="00BB39F5" w:rsidRPr="00167D81" w:rsidRDefault="00BB39F5" w:rsidP="00BB39F5">
      <w:pPr>
        <w:pStyle w:val="BulletNiv1"/>
      </w:pPr>
      <w:r w:rsidRPr="00167D81">
        <w:t>Tous textes réglementaires concernant la sécurité du travail ;</w:t>
      </w:r>
    </w:p>
    <w:p w14:paraId="7E4B0396" w14:textId="77777777" w:rsidR="00BB39F5" w:rsidRPr="00167D81" w:rsidRDefault="00BB39F5" w:rsidP="00BB39F5">
      <w:pPr>
        <w:pStyle w:val="BulletNiv1"/>
      </w:pPr>
      <w:r w:rsidRPr="00167D81">
        <w:t>Directives européennes ;</w:t>
      </w:r>
    </w:p>
    <w:p w14:paraId="1ED5863C" w14:textId="77777777" w:rsidR="00BB39F5" w:rsidRPr="00167D81" w:rsidRDefault="00BB39F5" w:rsidP="00BB39F5">
      <w:pPr>
        <w:pStyle w:val="BulletNiv1"/>
      </w:pPr>
      <w:r w:rsidRPr="00167D81">
        <w:t>Publications de l'UTE ;</w:t>
      </w:r>
    </w:p>
    <w:p w14:paraId="008B5F47" w14:textId="77777777" w:rsidR="00BB39F5" w:rsidRPr="00167D81" w:rsidRDefault="00BB39F5" w:rsidP="00BB39F5">
      <w:pPr>
        <w:pStyle w:val="BulletNiv1"/>
      </w:pPr>
      <w:r w:rsidRPr="00167D81">
        <w:t>Documents COPREC, règles professionnelles et avis techniques ;</w:t>
      </w:r>
    </w:p>
    <w:p w14:paraId="7DD2D219" w14:textId="77777777" w:rsidR="00BB39F5" w:rsidRPr="00167D81" w:rsidRDefault="00BB39F5" w:rsidP="00BB39F5">
      <w:pPr>
        <w:pStyle w:val="BulletNiv1"/>
      </w:pPr>
      <w:r w:rsidRPr="00167D81">
        <w:t>Avis du comité national pour la sécurité des usagers d'électricité (CONSUEL) ;</w:t>
      </w:r>
    </w:p>
    <w:p w14:paraId="1BD308D7" w14:textId="77777777" w:rsidR="00BB39F5" w:rsidRPr="00167D81" w:rsidRDefault="00BB39F5" w:rsidP="00BB39F5">
      <w:pPr>
        <w:pStyle w:val="BulletNiv1"/>
      </w:pPr>
      <w:r w:rsidRPr="00167D81">
        <w:t>Toutes les autorisations règlementaires permettant l’intervention sur voie publique (arrêté préfectoraux, municipaux, …).</w:t>
      </w:r>
    </w:p>
    <w:p w14:paraId="0A06D396" w14:textId="77777777" w:rsidR="00BB39F5" w:rsidRDefault="00BB39F5" w:rsidP="00BB39F5">
      <w:pPr>
        <w:pStyle w:val="Titre3"/>
        <w:ind w:left="709"/>
      </w:pPr>
      <w:bookmarkStart w:id="61" w:name="_Toc500335902"/>
      <w:bookmarkStart w:id="62" w:name="_Toc504743979"/>
      <w:bookmarkStart w:id="63" w:name="_Toc3206116"/>
      <w:r>
        <w:t>Textes réglementaires et normes techniques</w:t>
      </w:r>
      <w:bookmarkEnd w:id="58"/>
      <w:bookmarkEnd w:id="59"/>
      <w:bookmarkEnd w:id="61"/>
      <w:bookmarkEnd w:id="62"/>
      <w:bookmarkEnd w:id="63"/>
    </w:p>
    <w:p w14:paraId="42EFCCCD" w14:textId="77777777" w:rsidR="00BB39F5" w:rsidRPr="00861768" w:rsidRDefault="00BB39F5" w:rsidP="00BB39F5">
      <w:r w:rsidRPr="00861768">
        <w:t>Les matériaux mis en œuvre au titre du présent cahier des charges dev</w:t>
      </w:r>
      <w:r>
        <w:t>ront être conformes aux Normes françaises et e</w:t>
      </w:r>
      <w:r w:rsidRPr="00861768">
        <w:t>uropéennes ainsi qu’aux règlements en vigueur dans leur édition la plus récente. De même, les modes de mise en œuvre devront être conformes aux DTU et règles de l’art.</w:t>
      </w:r>
    </w:p>
    <w:p w14:paraId="0490ADDE" w14:textId="77777777" w:rsidR="00BB39F5" w:rsidRDefault="00BB39F5" w:rsidP="00BB39F5">
      <w:r>
        <w:t>Le titulaire</w:t>
      </w:r>
      <w:r w:rsidRPr="00861768">
        <w:t xml:space="preserve"> veillera à la stricte application de ces normes et règles en vigueur lors des travaux de réalisation.</w:t>
      </w:r>
    </w:p>
    <w:p w14:paraId="3D6AC583" w14:textId="77777777" w:rsidR="00BB39F5" w:rsidRDefault="00BB39F5" w:rsidP="00BB39F5"/>
    <w:p w14:paraId="4427FE58" w14:textId="77777777" w:rsidR="00BB39F5" w:rsidRPr="00FF264C" w:rsidRDefault="00BB39F5" w:rsidP="00BB39F5">
      <w:r w:rsidRPr="00FF264C">
        <w:t xml:space="preserve">Les normes à respecter, avec leurs éventuels </w:t>
      </w:r>
      <w:r w:rsidRPr="00536A8A">
        <w:rPr>
          <w:color w:val="000000" w:themeColor="text1"/>
        </w:rPr>
        <w:t>additif</w:t>
      </w:r>
      <w:r w:rsidRPr="00FF264C">
        <w:t>s</w:t>
      </w:r>
      <w:r>
        <w:t xml:space="preserve"> ou mises à jour</w:t>
      </w:r>
      <w:r w:rsidRPr="00FF264C">
        <w:t>, aux Documents Techniques Unifiés (DTU - prescriptions de mise en œuvre) publiés par le Centre Scientifique et Technique du Bâtiment (CSTB), pour les études et la réalisation du présent contrat sont les suivantes :</w:t>
      </w:r>
    </w:p>
    <w:p w14:paraId="4D5541F2" w14:textId="77777777" w:rsidR="00BB39F5" w:rsidRDefault="00BB39F5" w:rsidP="00BB39F5">
      <w:pPr>
        <w:pStyle w:val="BulletNiv1"/>
        <w:contextualSpacing/>
      </w:pPr>
      <w:r>
        <w:t>Normes internationales ISO/IEC 11801 et tous les textes de normes qui sont présents dans cette norme générique ;</w:t>
      </w:r>
    </w:p>
    <w:p w14:paraId="5ACFC1CC" w14:textId="77777777" w:rsidR="00BB39F5" w:rsidRDefault="00BB39F5" w:rsidP="00BB39F5">
      <w:pPr>
        <w:pStyle w:val="BulletNiv1"/>
        <w:contextualSpacing/>
      </w:pPr>
      <w:r>
        <w:t>Normes européennes EN 50167 relatives aux câbles de distribution horizontale ;</w:t>
      </w:r>
    </w:p>
    <w:p w14:paraId="6F4A83A0" w14:textId="77777777" w:rsidR="00BB39F5" w:rsidRDefault="00BB39F5" w:rsidP="00BB39F5">
      <w:pPr>
        <w:pStyle w:val="BulletNiv1"/>
        <w:contextualSpacing/>
      </w:pPr>
      <w:r>
        <w:t>Normes européennes EN 50168 relatives aux cordons de brassage ;</w:t>
      </w:r>
    </w:p>
    <w:p w14:paraId="18A88D22" w14:textId="77777777" w:rsidR="00BB39F5" w:rsidRDefault="00BB39F5" w:rsidP="00BB39F5">
      <w:pPr>
        <w:pStyle w:val="BulletNiv1"/>
        <w:contextualSpacing/>
      </w:pPr>
      <w:r>
        <w:t>Normes européennes EN 50169 relatives aux câbles de distribution verticale ;</w:t>
      </w:r>
    </w:p>
    <w:p w14:paraId="153B1C82" w14:textId="77777777" w:rsidR="00BB39F5" w:rsidRDefault="00BB39F5" w:rsidP="00BB39F5">
      <w:pPr>
        <w:pStyle w:val="BulletNiv1"/>
        <w:contextualSpacing/>
      </w:pPr>
      <w:r>
        <w:t>Normes européennes EN 50173 concernant les spécifications d'installations ;</w:t>
      </w:r>
    </w:p>
    <w:p w14:paraId="17C161D3" w14:textId="77777777" w:rsidR="00BB39F5" w:rsidRDefault="00BB39F5" w:rsidP="00BB39F5">
      <w:pPr>
        <w:pStyle w:val="BulletNiv1"/>
        <w:contextualSpacing/>
      </w:pPr>
      <w:r>
        <w:t>Normes européennes EN 50174 concernant les contraintes et conditions pratiques de mise en œuvre ;</w:t>
      </w:r>
    </w:p>
    <w:p w14:paraId="70D290C6" w14:textId="77777777" w:rsidR="00BB39F5" w:rsidRDefault="00BB39F5" w:rsidP="00BB39F5">
      <w:pPr>
        <w:pStyle w:val="BulletNiv1"/>
        <w:contextualSpacing/>
      </w:pPr>
      <w:r>
        <w:t>Normes NF EN 60793-1, NF EN 60793-2, IUT-T G.952, NFC 93 852, NF</w:t>
      </w:r>
      <w:r w:rsidRPr="00FF264C">
        <w:t>C 93 840, EN 188 000 et CEI-794-1</w:t>
      </w:r>
      <w:r>
        <w:t xml:space="preserve"> pour les fibres optiques ;</w:t>
      </w:r>
    </w:p>
    <w:p w14:paraId="5908F3D0" w14:textId="77777777" w:rsidR="00BB39F5" w:rsidRPr="00FF264C" w:rsidRDefault="00BB39F5" w:rsidP="00BB39F5">
      <w:pPr>
        <w:pStyle w:val="BulletNiv1"/>
      </w:pPr>
      <w:r>
        <w:t>Norme NFC 32 060 relative</w:t>
      </w:r>
      <w:r w:rsidRPr="00FF264C">
        <w:t xml:space="preserve"> aux gaines et enveloppes isolantes des câbles de télécommunication ;</w:t>
      </w:r>
    </w:p>
    <w:p w14:paraId="477E6461" w14:textId="77777777" w:rsidR="00BB39F5" w:rsidRDefault="00BB39F5" w:rsidP="00BB39F5">
      <w:pPr>
        <w:pStyle w:val="BulletNiv1"/>
        <w:contextualSpacing/>
      </w:pPr>
      <w:r>
        <w:t>Norme NF</w:t>
      </w:r>
      <w:r w:rsidRPr="00FF264C">
        <w:t>C 32 070 relative aux conducteurs et câbles</w:t>
      </w:r>
      <w:r>
        <w:t> pour la tenue au feu et les émissions de fumées ;</w:t>
      </w:r>
    </w:p>
    <w:p w14:paraId="56DDB3B4" w14:textId="77777777" w:rsidR="00BB39F5" w:rsidRDefault="00BB39F5" w:rsidP="00BB39F5">
      <w:pPr>
        <w:pStyle w:val="BulletNiv1"/>
        <w:contextualSpacing/>
      </w:pPr>
      <w:r>
        <w:t>Normes IEEE 802.3 ;</w:t>
      </w:r>
    </w:p>
    <w:p w14:paraId="1243F1C3" w14:textId="77777777" w:rsidR="00BB39F5" w:rsidRDefault="00BB39F5" w:rsidP="00BB39F5">
      <w:pPr>
        <w:pStyle w:val="BulletNiv1"/>
        <w:contextualSpacing/>
      </w:pPr>
      <w:r>
        <w:t>NF C15-100 ;</w:t>
      </w:r>
    </w:p>
    <w:p w14:paraId="539E727F" w14:textId="77777777" w:rsidR="00BB39F5" w:rsidRDefault="00BB39F5" w:rsidP="00BB39F5">
      <w:pPr>
        <w:pStyle w:val="BulletNiv1"/>
        <w:contextualSpacing/>
      </w:pPr>
      <w:r>
        <w:t>Directive européenne "Basse Tension" 73/23/CEE de 1973 modifiée par la directive 2006/95/CE de 2006 ;</w:t>
      </w:r>
    </w:p>
    <w:p w14:paraId="009B55DF" w14:textId="77777777" w:rsidR="00BB39F5" w:rsidRDefault="00BB39F5" w:rsidP="00BB39F5">
      <w:pPr>
        <w:pStyle w:val="BulletNiv1"/>
        <w:contextualSpacing/>
      </w:pPr>
      <w:r>
        <w:t>NF EN 60950 ;</w:t>
      </w:r>
    </w:p>
    <w:p w14:paraId="6239F66B" w14:textId="77777777" w:rsidR="00BB39F5" w:rsidRDefault="00BB39F5" w:rsidP="00BB39F5">
      <w:pPr>
        <w:pStyle w:val="BulletNiv1"/>
        <w:contextualSpacing/>
      </w:pPr>
      <w:r>
        <w:t>NF EN 50214 ;</w:t>
      </w:r>
    </w:p>
    <w:p w14:paraId="64AF5FBB" w14:textId="77777777" w:rsidR="00BB39F5" w:rsidRPr="00FF264C" w:rsidRDefault="00BB39F5" w:rsidP="00BB39F5">
      <w:pPr>
        <w:pStyle w:val="BulletNiv1"/>
      </w:pPr>
      <w:r>
        <w:lastRenderedPageBreak/>
        <w:t xml:space="preserve">NF EN 50 173 et EN 50 174 relatifs aux </w:t>
      </w:r>
      <w:r w:rsidRPr="00FF264C">
        <w:t>système</w:t>
      </w:r>
      <w:r>
        <w:t>s</w:t>
      </w:r>
      <w:r w:rsidRPr="00FF264C">
        <w:t xml:space="preserve"> de câblage pour les technologies de l'information</w:t>
      </w:r>
      <w:r>
        <w:t> ;</w:t>
      </w:r>
    </w:p>
    <w:p w14:paraId="36F86DB7" w14:textId="77777777" w:rsidR="00BB39F5" w:rsidRPr="00FF264C" w:rsidRDefault="00BB39F5" w:rsidP="00BB39F5">
      <w:pPr>
        <w:pStyle w:val="BulletNiv1"/>
      </w:pPr>
      <w:r>
        <w:t>NF</w:t>
      </w:r>
      <w:r w:rsidRPr="00FF264C">
        <w:t xml:space="preserve">C 12 100 et additifs </w:t>
      </w:r>
      <w:r>
        <w:t xml:space="preserve">relatifs à la </w:t>
      </w:r>
      <w:r w:rsidRPr="00FF264C">
        <w:t>protection des travailleurs dans les établissements qui mettent en œuvre des courants électriques</w:t>
      </w:r>
      <w:r>
        <w:t> ;</w:t>
      </w:r>
    </w:p>
    <w:p w14:paraId="7395C4B8" w14:textId="77777777" w:rsidR="00BB39F5" w:rsidRPr="00FF264C" w:rsidRDefault="00BB39F5" w:rsidP="00BB39F5">
      <w:pPr>
        <w:pStyle w:val="BulletNiv1"/>
      </w:pPr>
      <w:r>
        <w:t xml:space="preserve">NFC 12 200 relatif à la </w:t>
      </w:r>
      <w:r w:rsidRPr="00FF264C">
        <w:t>protection contre les r</w:t>
      </w:r>
      <w:r>
        <w:t>isques d'incendie et de panique ;</w:t>
      </w:r>
    </w:p>
    <w:p w14:paraId="53A8AC5F" w14:textId="77777777" w:rsidR="00BB39F5" w:rsidRDefault="00BB39F5" w:rsidP="00BB39F5">
      <w:pPr>
        <w:pStyle w:val="BulletNiv1"/>
      </w:pPr>
      <w:r>
        <w:t>NFC 32 090 sur l'isolation des câbles électriques ;</w:t>
      </w:r>
    </w:p>
    <w:p w14:paraId="08E99726" w14:textId="77777777" w:rsidR="00BB39F5" w:rsidRDefault="00BB39F5" w:rsidP="00BB39F5">
      <w:pPr>
        <w:pStyle w:val="BulletNiv1"/>
      </w:pPr>
      <w:r w:rsidRPr="006D09B8">
        <w:t>EN 55022</w:t>
      </w:r>
      <w:r>
        <w:t xml:space="preserve"> r</w:t>
      </w:r>
      <w:r w:rsidRPr="006D09B8">
        <w:t>elative à la CEM Compatibilité Electromagnétique</w:t>
      </w:r>
      <w:r>
        <w:t xml:space="preserve"> </w:t>
      </w:r>
      <w:r w:rsidRPr="006D09B8">
        <w:t>(perturbation)</w:t>
      </w:r>
      <w:r>
        <w:t xml:space="preserve"> ; </w:t>
      </w:r>
    </w:p>
    <w:p w14:paraId="04585018" w14:textId="77777777" w:rsidR="00BB39F5" w:rsidRDefault="00BB39F5" w:rsidP="00BB39F5">
      <w:pPr>
        <w:pStyle w:val="BulletNiv1"/>
      </w:pPr>
      <w:r>
        <w:t>NFC 15 100 relatif aux</w:t>
      </w:r>
      <w:r w:rsidRPr="00FF264C">
        <w:t xml:space="preserve"> règles d'installation électrique basse tension</w:t>
      </w:r>
      <w:r>
        <w:t> ;</w:t>
      </w:r>
    </w:p>
    <w:p w14:paraId="4B05608A" w14:textId="77777777" w:rsidR="00BB39F5" w:rsidRPr="00FF264C" w:rsidRDefault="00BB39F5" w:rsidP="00BB39F5">
      <w:pPr>
        <w:pStyle w:val="BulletNiv1"/>
      </w:pPr>
      <w:r>
        <w:t>NFC 15 900 relatif à la</w:t>
      </w:r>
      <w:r w:rsidRPr="00FF264C">
        <w:t xml:space="preserve"> mise en œuvre et cohabitation des réseaux de puissance et de communications</w:t>
      </w:r>
      <w:r>
        <w:t> ;</w:t>
      </w:r>
    </w:p>
    <w:p w14:paraId="28557456" w14:textId="77777777" w:rsidR="00BB39F5" w:rsidRPr="00FF264C" w:rsidRDefault="00BB39F5" w:rsidP="00BB39F5">
      <w:pPr>
        <w:pStyle w:val="BulletNiv1"/>
      </w:pPr>
      <w:r w:rsidRPr="00FF264C">
        <w:t>N</w:t>
      </w:r>
      <w:r>
        <w:t>FC 68 110 à 68 114, EN50 086.1 relatifs aux</w:t>
      </w:r>
      <w:r w:rsidRPr="00FF264C">
        <w:t xml:space="preserve"> systèmes de conduits pour installations électriques</w:t>
      </w:r>
      <w:r>
        <w:t> ;</w:t>
      </w:r>
    </w:p>
    <w:p w14:paraId="715CD7CA" w14:textId="77777777" w:rsidR="00BB39F5" w:rsidRPr="00FF264C" w:rsidRDefault="00BB39F5" w:rsidP="00BB39F5">
      <w:pPr>
        <w:pStyle w:val="BulletNiv1"/>
      </w:pPr>
      <w:r w:rsidRPr="00FF264C">
        <w:t>NFC 68 106, NFC 6</w:t>
      </w:r>
      <w:r>
        <w:t xml:space="preserve">8 107, NFC 68 102, NFC 68 104 relatives aux </w:t>
      </w:r>
      <w:r w:rsidRPr="00FF264C">
        <w:t>conduits ou profilés non propagateur de la flamme</w:t>
      </w:r>
      <w:r>
        <w:t> ;</w:t>
      </w:r>
    </w:p>
    <w:p w14:paraId="11CF4457" w14:textId="77777777" w:rsidR="00BB39F5" w:rsidRDefault="00BB39F5" w:rsidP="00BB39F5">
      <w:pPr>
        <w:pStyle w:val="BulletNiv1"/>
      </w:pPr>
      <w:r w:rsidRPr="006D09B8">
        <w:t>IEC 61</w:t>
      </w:r>
      <w:r>
        <w:t>754-19 10/2001 r</w:t>
      </w:r>
      <w:r w:rsidRPr="006D09B8">
        <w:t>elative au</w:t>
      </w:r>
      <w:r>
        <w:t>x nouveaux connecteurs FO/SFFC ;</w:t>
      </w:r>
    </w:p>
    <w:p w14:paraId="577D7D12" w14:textId="77777777" w:rsidR="00BB39F5" w:rsidRDefault="00BB39F5" w:rsidP="008604C6">
      <w:pPr>
        <w:pStyle w:val="BulletNiv1"/>
        <w:numPr>
          <w:ilvl w:val="0"/>
          <w:numId w:val="25"/>
        </w:numPr>
        <w:contextualSpacing/>
      </w:pPr>
      <w:r>
        <w:t>ISO/IEC 14763-2 relatif aux technologies de l’information, implantation et exploitation du câblage tertiaire, planification et Installation ;</w:t>
      </w:r>
    </w:p>
    <w:p w14:paraId="0433EF9D" w14:textId="77777777" w:rsidR="00BB39F5" w:rsidRDefault="00BB39F5" w:rsidP="008604C6">
      <w:pPr>
        <w:pStyle w:val="BulletNiv1"/>
        <w:numPr>
          <w:ilvl w:val="0"/>
          <w:numId w:val="25"/>
        </w:numPr>
        <w:contextualSpacing/>
      </w:pPr>
      <w:r>
        <w:t>ISO/IEC 18598 relatif aux exigences des systèmes AIM – Echange de données métiers ;</w:t>
      </w:r>
    </w:p>
    <w:p w14:paraId="577C05DE" w14:textId="77777777" w:rsidR="00BB39F5" w:rsidRPr="00062532" w:rsidRDefault="00BB39F5" w:rsidP="00BB39F5">
      <w:pPr>
        <w:pStyle w:val="BulletNiv1"/>
      </w:pPr>
      <w:r w:rsidRPr="00062532">
        <w:t>X</w:t>
      </w:r>
      <w:r>
        <w:t>P C 32 321 relatif aux</w:t>
      </w:r>
      <w:r w:rsidRPr="00062532">
        <w:t xml:space="preserve"> conducteurs et gaines isolés pour installations ;</w:t>
      </w:r>
    </w:p>
    <w:p w14:paraId="4BF9F974" w14:textId="77777777" w:rsidR="00BB39F5" w:rsidRDefault="00BB39F5" w:rsidP="00BB39F5">
      <w:pPr>
        <w:pStyle w:val="BulletNiv1"/>
      </w:pPr>
      <w:r w:rsidRPr="00B72A24">
        <w:t xml:space="preserve">La loi 93-1418 du 31/12/93– Articles L235-1 du code du travail relative aux dispositions particulières aux opérations de bâtiments et génie civil consolidée au 23 décembre 2016. </w:t>
      </w:r>
    </w:p>
    <w:p w14:paraId="4FE3AEE2" w14:textId="77777777" w:rsidR="00BB39F5" w:rsidRPr="00CA0AA5" w:rsidRDefault="00BB39F5" w:rsidP="00BB39F5">
      <w:pPr>
        <w:pStyle w:val="BulletNiv1"/>
      </w:pPr>
      <w:r w:rsidRPr="00CA0AA5">
        <w:t>Code de la construction ;</w:t>
      </w:r>
    </w:p>
    <w:p w14:paraId="6CB8E279" w14:textId="77777777" w:rsidR="00BB39F5" w:rsidRPr="00CA0AA5" w:rsidRDefault="00BB39F5" w:rsidP="00BB39F5">
      <w:pPr>
        <w:pStyle w:val="BulletNiv1"/>
      </w:pPr>
      <w:r w:rsidRPr="00CA0AA5">
        <w:t>Tous textes réglementaires concernant la sécurité du travail ;</w:t>
      </w:r>
    </w:p>
    <w:p w14:paraId="0BD53C03" w14:textId="77777777" w:rsidR="00BB39F5" w:rsidRPr="00CA0AA5" w:rsidRDefault="00BB39F5" w:rsidP="00BB39F5">
      <w:pPr>
        <w:pStyle w:val="BulletNiv1"/>
      </w:pPr>
      <w:r w:rsidRPr="00CA0AA5">
        <w:t>Directives européennes ;</w:t>
      </w:r>
    </w:p>
    <w:p w14:paraId="0E6C02E7" w14:textId="77777777" w:rsidR="00BB39F5" w:rsidRPr="00CA0AA5" w:rsidRDefault="00BB39F5" w:rsidP="00BB39F5">
      <w:pPr>
        <w:pStyle w:val="BulletNiv1"/>
      </w:pPr>
      <w:r w:rsidRPr="00CA0AA5">
        <w:t>Publications de l'UTE ;</w:t>
      </w:r>
    </w:p>
    <w:p w14:paraId="60B81A27" w14:textId="77777777" w:rsidR="00BB39F5" w:rsidRPr="00CA0AA5" w:rsidRDefault="00BB39F5" w:rsidP="00BB39F5">
      <w:pPr>
        <w:pStyle w:val="BulletNiv1"/>
      </w:pPr>
      <w:r w:rsidRPr="00CA0AA5">
        <w:t>Documents COPREC, règles professionnelles et avis techniques ;</w:t>
      </w:r>
    </w:p>
    <w:p w14:paraId="11D039E4" w14:textId="77777777" w:rsidR="00BB39F5" w:rsidRPr="00CA0AA5" w:rsidRDefault="00BB39F5" w:rsidP="00BB39F5">
      <w:pPr>
        <w:pStyle w:val="BulletNiv1"/>
      </w:pPr>
      <w:r w:rsidRPr="00CA0AA5">
        <w:t>Avis du comité national pour la sécurité des usagers d'électricité (CONSUEL) ;</w:t>
      </w:r>
    </w:p>
    <w:p w14:paraId="7C498CA2" w14:textId="77777777" w:rsidR="00BB39F5" w:rsidRPr="00B72A24" w:rsidRDefault="00BB39F5" w:rsidP="00BB39F5">
      <w:pPr>
        <w:pStyle w:val="BulletNiv1"/>
      </w:pPr>
      <w:r w:rsidRPr="00CA0AA5">
        <w:t>Toutes les autorisations règlementaires permettant l’intervention sur voie publi</w:t>
      </w:r>
      <w:r>
        <w:t>que</w:t>
      </w:r>
      <w:r w:rsidRPr="00CA0AA5">
        <w:t xml:space="preserve"> (arrêté préfectoraux, municipaux, …). </w:t>
      </w:r>
    </w:p>
    <w:p w14:paraId="2CA51485" w14:textId="77777777" w:rsidR="00BB39F5" w:rsidRDefault="00BB39F5" w:rsidP="00BB39F5"/>
    <w:p w14:paraId="5410FAEC" w14:textId="77777777" w:rsidR="00BB39F5" w:rsidRDefault="00BB39F5" w:rsidP="00BB39F5">
      <w:r w:rsidRPr="00DB4358">
        <w:t xml:space="preserve">Cette liste n’est pas limitative. </w:t>
      </w:r>
      <w:r>
        <w:t>Le titulaire</w:t>
      </w:r>
      <w:r w:rsidRPr="00DB4358">
        <w:t xml:space="preserve"> devra tenir compte des nouveaux règlements et normes qui pourraient entrer en vigueur en cours d’exécution </w:t>
      </w:r>
      <w:r>
        <w:t>du marché</w:t>
      </w:r>
      <w:r w:rsidRPr="00DB4358">
        <w:t>.</w:t>
      </w:r>
    </w:p>
    <w:p w14:paraId="2A7709F3" w14:textId="77777777" w:rsidR="00BB39F5" w:rsidRPr="00126E2E" w:rsidRDefault="00BB39F5" w:rsidP="00BB39F5">
      <w:pPr>
        <w:pStyle w:val="Titre3"/>
        <w:ind w:left="709"/>
      </w:pPr>
      <w:bookmarkStart w:id="64" w:name="_Toc477216753"/>
      <w:bookmarkStart w:id="65" w:name="_Toc484640198"/>
      <w:bookmarkStart w:id="66" w:name="_Toc500335903"/>
      <w:bookmarkStart w:id="67" w:name="_Toc504743980"/>
      <w:bookmarkStart w:id="68" w:name="_Toc3206117"/>
      <w:r>
        <w:t xml:space="preserve">Règlementation </w:t>
      </w:r>
      <w:bookmarkStart w:id="69" w:name="_Toc474863986"/>
      <w:r>
        <w:t>h</w:t>
      </w:r>
      <w:r w:rsidRPr="00126E2E">
        <w:t>ygiène et sécurité des travailleurs</w:t>
      </w:r>
      <w:bookmarkEnd w:id="64"/>
      <w:bookmarkEnd w:id="65"/>
      <w:bookmarkEnd w:id="66"/>
      <w:bookmarkEnd w:id="67"/>
      <w:bookmarkEnd w:id="69"/>
      <w:bookmarkEnd w:id="68"/>
    </w:p>
    <w:p w14:paraId="33C57D6E" w14:textId="77777777" w:rsidR="00BB39F5" w:rsidRPr="00717EAC" w:rsidRDefault="00BB39F5" w:rsidP="00BB39F5">
      <w:r w:rsidRPr="00717EAC">
        <w:t>Les dispositions législatives et réglementaires et les normes qui doivent être respectées, s’agissant du respect de la sécurité et de l’hygiène des travailleurs sont, notamment, les suivantes :</w:t>
      </w:r>
    </w:p>
    <w:p w14:paraId="3A69A9BF" w14:textId="77777777" w:rsidR="00BB39F5" w:rsidRPr="00717EAC" w:rsidRDefault="00BB39F5" w:rsidP="00BB39F5">
      <w:pPr>
        <w:pStyle w:val="BulletNiv1"/>
      </w:pPr>
      <w:r w:rsidRPr="00717EAC">
        <w:t>Le Code du travail</w:t>
      </w:r>
      <w:r>
        <w:t> ;</w:t>
      </w:r>
    </w:p>
    <w:p w14:paraId="02A1D47D" w14:textId="77777777" w:rsidR="00BB39F5" w:rsidRPr="00717EAC" w:rsidRDefault="00BB39F5" w:rsidP="00BB39F5">
      <w:pPr>
        <w:pStyle w:val="BulletNiv1"/>
      </w:pPr>
      <w:r w:rsidRPr="00717EAC">
        <w:t>La loi 911494 du 31/12/93 – Articles L230-1 à L230-5 relative aux pr</w:t>
      </w:r>
      <w:r>
        <w:t>incipes généraux de prévention ;</w:t>
      </w:r>
    </w:p>
    <w:p w14:paraId="1561798F" w14:textId="77777777" w:rsidR="00BB39F5" w:rsidRPr="00717EAC" w:rsidRDefault="00BB39F5" w:rsidP="00BB39F5">
      <w:pPr>
        <w:pStyle w:val="BulletNiv1"/>
      </w:pPr>
      <w:r w:rsidRPr="00717EAC">
        <w:t>La loi 93-1418 du 31/12/93– Articles L235-1 relative aux dispositions particulières aux opératio</w:t>
      </w:r>
      <w:r>
        <w:t>ns de bâtiments ;</w:t>
      </w:r>
    </w:p>
    <w:p w14:paraId="578114A1" w14:textId="77777777" w:rsidR="00BB39F5" w:rsidRPr="00717EAC" w:rsidRDefault="00BB39F5" w:rsidP="00BB39F5">
      <w:pPr>
        <w:pStyle w:val="BulletNiv1"/>
      </w:pPr>
      <w:r w:rsidRPr="00717EAC">
        <w:t xml:space="preserve">Les normes </w:t>
      </w:r>
      <w:r>
        <w:t xml:space="preserve">NF </w:t>
      </w:r>
      <w:r w:rsidRPr="00717EAC">
        <w:t>EN 167, EN 168, EN 169 portant sur la sécurité des personne</w:t>
      </w:r>
      <w:r>
        <w:t>s ;</w:t>
      </w:r>
    </w:p>
    <w:p w14:paraId="0E013F61" w14:textId="77777777" w:rsidR="00BB39F5" w:rsidRPr="00717EAC" w:rsidRDefault="00BB39F5" w:rsidP="00BB39F5">
      <w:pPr>
        <w:pStyle w:val="BulletNiv1"/>
      </w:pPr>
      <w:r w:rsidRPr="00717EAC">
        <w:t xml:space="preserve">La norme 12.100 et ses additifs relatifs à </w:t>
      </w:r>
      <w:r>
        <w:t>la protection des travailleurs ;</w:t>
      </w:r>
    </w:p>
    <w:p w14:paraId="60E92C60" w14:textId="77777777" w:rsidR="00BB39F5" w:rsidRPr="00717EAC" w:rsidRDefault="00BB39F5" w:rsidP="00BB39F5">
      <w:pPr>
        <w:pStyle w:val="BulletNiv1"/>
      </w:pPr>
      <w:r w:rsidRPr="00717EAC">
        <w:t>Le décret n° 77-996 du 19 août 1977 - section 1 modifié par les dispositions du décret n° 94-1159 du 26 décembre 1994 concernant les plans de sécurité et de protection de la sa</w:t>
      </w:r>
      <w:r>
        <w:t>nté ; </w:t>
      </w:r>
    </w:p>
    <w:p w14:paraId="6C584B4B" w14:textId="77777777" w:rsidR="00BB39F5" w:rsidRPr="00717EAC" w:rsidRDefault="00BB39F5" w:rsidP="00BB39F5">
      <w:pPr>
        <w:pStyle w:val="BulletNiv1"/>
      </w:pPr>
      <w:r>
        <w:t>L’arrêté du 10 o</w:t>
      </w:r>
      <w:r w:rsidRPr="00717EAC">
        <w:t>ctobre 2000 relatif à la périodicité, l’objet et l’étendue des vérifications des installations électriques au titre de la protection des travailleurs ainsi que le contenu des rapports re</w:t>
      </w:r>
      <w:r>
        <w:t>latifs aux dites vérifications ;</w:t>
      </w:r>
    </w:p>
    <w:p w14:paraId="124D7615" w14:textId="77777777" w:rsidR="00BB39F5" w:rsidRPr="00717EAC" w:rsidRDefault="00BB39F5" w:rsidP="00BB39F5">
      <w:pPr>
        <w:pStyle w:val="BulletNiv1"/>
      </w:pPr>
      <w:r w:rsidRPr="00717EAC">
        <w:lastRenderedPageBreak/>
        <w:t>Le décret 98-1084 du 02/12/98 relatif à la mise en œuvre et utilisa</w:t>
      </w:r>
      <w:r>
        <w:t>tion des équipements de travail ;</w:t>
      </w:r>
    </w:p>
    <w:p w14:paraId="40B7C498" w14:textId="77777777" w:rsidR="00BB39F5" w:rsidRPr="00717EAC" w:rsidRDefault="00BB39F5" w:rsidP="00BB39F5">
      <w:pPr>
        <w:pStyle w:val="BulletNiv1"/>
      </w:pPr>
      <w:r>
        <w:t>Les articles du C</w:t>
      </w:r>
      <w:r w:rsidRPr="00717EAC">
        <w:t>ode du travail concernant la signalisation pour la prévention des incendies et pour les règles d’évacuation des l</w:t>
      </w:r>
      <w:r>
        <w:t>ieux de travail ;</w:t>
      </w:r>
    </w:p>
    <w:p w14:paraId="64FDC133" w14:textId="77777777" w:rsidR="00BB39F5" w:rsidRPr="00717EAC" w:rsidRDefault="00BB39F5" w:rsidP="00BB39F5">
      <w:pPr>
        <w:pStyle w:val="BulletNiv1"/>
      </w:pPr>
      <w:r w:rsidRPr="00717EAC">
        <w:t xml:space="preserve">Les normes NF C 15-100, NF C 13-100, NF C 13-200 et NF C 18-510 portant sur la protection des travailleurs </w:t>
      </w:r>
      <w:r>
        <w:t>contre les risques électriques ; </w:t>
      </w:r>
    </w:p>
    <w:p w14:paraId="75E9B464" w14:textId="77777777" w:rsidR="00BB39F5" w:rsidRPr="00717EAC" w:rsidRDefault="00BB39F5" w:rsidP="00BB39F5">
      <w:pPr>
        <w:pStyle w:val="BulletNiv1"/>
      </w:pPr>
      <w:r w:rsidRPr="00717EAC">
        <w:t>La norme 12.200 et ses additifs relatifs aux ri</w:t>
      </w:r>
      <w:r>
        <w:t>sques d’incendie et de panique ;</w:t>
      </w:r>
    </w:p>
    <w:p w14:paraId="21BA4BA1" w14:textId="77777777" w:rsidR="00BB39F5" w:rsidRPr="00717EAC" w:rsidRDefault="00BB39F5" w:rsidP="00BB39F5">
      <w:pPr>
        <w:pStyle w:val="BulletNiv1"/>
      </w:pPr>
      <w:r>
        <w:t>Règlementations et normes en vigueur</w:t>
      </w:r>
      <w:r w:rsidRPr="00717EAC">
        <w:t xml:space="preserve"> </w:t>
      </w:r>
      <w:r>
        <w:t>relatives à l’éclairage de sécurité ;</w:t>
      </w:r>
    </w:p>
    <w:p w14:paraId="02F4172A" w14:textId="77777777" w:rsidR="00BB39F5" w:rsidRPr="00717EAC" w:rsidRDefault="00BB39F5" w:rsidP="00BB39F5">
      <w:pPr>
        <w:pStyle w:val="BulletNiv1"/>
      </w:pPr>
      <w:r w:rsidRPr="00717EAC">
        <w:t>L’arrêté du</w:t>
      </w:r>
      <w:r>
        <w:t xml:space="preserve"> 4 n</w:t>
      </w:r>
      <w:r w:rsidRPr="00717EAC">
        <w:t>ovembre 1993 et le décret 92.333 du 31/03/92 relatifs à la signalisation de s</w:t>
      </w:r>
      <w:r>
        <w:t>anté et de sécurité au travail ;</w:t>
      </w:r>
    </w:p>
    <w:p w14:paraId="69295828" w14:textId="77777777" w:rsidR="00BB39F5" w:rsidRPr="00717EAC" w:rsidRDefault="00BB39F5" w:rsidP="00BB39F5">
      <w:pPr>
        <w:pStyle w:val="BulletNiv1"/>
      </w:pPr>
      <w:r w:rsidRPr="00717EAC">
        <w:t>Le règ</w:t>
      </w:r>
      <w:r>
        <w:t>lement sanitaire s’appliquant au Sénat ;</w:t>
      </w:r>
    </w:p>
    <w:p w14:paraId="7227F5AF" w14:textId="5B7B3A3D" w:rsidR="00BB39F5" w:rsidRPr="004320AA" w:rsidRDefault="00BB39F5" w:rsidP="00BB39F5">
      <w:pPr>
        <w:pStyle w:val="BulletNiv1"/>
        <w:jc w:val="left"/>
        <w:rPr>
          <w:rFonts w:ascii="Calibri" w:hAnsi="Calibri" w:cs="Calibri"/>
          <w:b/>
          <w:color w:val="0070C0"/>
          <w:spacing w:val="1"/>
          <w:u w:val="single" w:color="548DD4" w:themeColor="text2" w:themeTint="99"/>
        </w:rPr>
      </w:pPr>
      <w:r w:rsidRPr="00717EAC">
        <w:t>Le</w:t>
      </w:r>
      <w:r>
        <w:t xml:space="preserve">s </w:t>
      </w:r>
      <w:r w:rsidRPr="00717EAC">
        <w:t>décret</w:t>
      </w:r>
      <w:r>
        <w:t>s</w:t>
      </w:r>
      <w:r w:rsidRPr="00717EAC">
        <w:t xml:space="preserve"> d’applica</w:t>
      </w:r>
      <w:r>
        <w:t xml:space="preserve">tion en vigueur </w:t>
      </w:r>
      <w:r w:rsidRPr="00F43880">
        <w:t>pour l'exécution des disposition</w:t>
      </w:r>
      <w:r>
        <w:t xml:space="preserve">s </w:t>
      </w:r>
      <w:r w:rsidRPr="00F43880">
        <w:t>du Code du travail</w:t>
      </w:r>
      <w:r>
        <w:t xml:space="preserve"> portant sur l’h</w:t>
      </w:r>
      <w:r w:rsidRPr="00F43880">
        <w:t xml:space="preserve">ygiène et </w:t>
      </w:r>
      <w:r>
        <w:t xml:space="preserve">la </w:t>
      </w:r>
      <w:r w:rsidRPr="00F43880">
        <w:t>sécurité des travailleurs</w:t>
      </w:r>
      <w:r>
        <w:t>.</w:t>
      </w:r>
    </w:p>
    <w:p w14:paraId="51BD6C59" w14:textId="77777777" w:rsidR="004320AA" w:rsidRDefault="004320AA" w:rsidP="004320AA">
      <w:pPr>
        <w:pStyle w:val="Titre2"/>
      </w:pPr>
      <w:bookmarkStart w:id="70" w:name="_Toc3206118"/>
      <w:r>
        <w:t>Courant faible – cuivre</w:t>
      </w:r>
      <w:bookmarkEnd w:id="70"/>
    </w:p>
    <w:p w14:paraId="6AF27F5A" w14:textId="62B1D1FC" w:rsidR="004320AA" w:rsidRDefault="004320AA" w:rsidP="004320AA">
      <w:r>
        <w:t xml:space="preserve">Les travaux </w:t>
      </w:r>
      <w:r w:rsidR="009C6EC9">
        <w:t>courant faible</w:t>
      </w:r>
      <w:r>
        <w:t xml:space="preserve"> devront être réalisés dans les règles de l'art, et seront conformes aux textes réglementaires et normes en vigueur au moment de l'exécution des travaux et en particulier :</w:t>
      </w:r>
    </w:p>
    <w:p w14:paraId="740C848C" w14:textId="77777777" w:rsidR="004320AA" w:rsidRDefault="004320AA" w:rsidP="004320AA">
      <w:pPr>
        <w:pStyle w:val="Paragraphedeliste"/>
        <w:numPr>
          <w:ilvl w:val="0"/>
          <w:numId w:val="31"/>
        </w:numPr>
      </w:pPr>
      <w:r>
        <w:t>ISO/IEC 11801 2ème édition 1er amd Relative au précâblage Channel ou Canal de Classe EA (édition 2008) ;</w:t>
      </w:r>
    </w:p>
    <w:p w14:paraId="1F45DB95" w14:textId="77777777" w:rsidR="004320AA" w:rsidRDefault="004320AA" w:rsidP="004320AA">
      <w:pPr>
        <w:pStyle w:val="Paragraphedeliste"/>
        <w:numPr>
          <w:ilvl w:val="0"/>
          <w:numId w:val="31"/>
        </w:numPr>
      </w:pPr>
      <w:r>
        <w:t>ISO/IEC 11801 2ème édition 2ème amd Relative au précâblage Classe EA Lien Permanent et composant de Catégorie 6A ;</w:t>
      </w:r>
    </w:p>
    <w:p w14:paraId="5605AC2F" w14:textId="77777777" w:rsidR="004320AA" w:rsidRDefault="004320AA" w:rsidP="004320AA">
      <w:pPr>
        <w:pStyle w:val="Paragraphedeliste"/>
        <w:numPr>
          <w:ilvl w:val="0"/>
          <w:numId w:val="31"/>
        </w:numPr>
      </w:pPr>
      <w:r>
        <w:t>EN 50167 Relative aux câbles de distribution horizontale ;</w:t>
      </w:r>
    </w:p>
    <w:p w14:paraId="32AB64BC" w14:textId="77777777" w:rsidR="004320AA" w:rsidRDefault="004320AA" w:rsidP="004320AA">
      <w:pPr>
        <w:pStyle w:val="Paragraphedeliste"/>
        <w:numPr>
          <w:ilvl w:val="0"/>
          <w:numId w:val="31"/>
        </w:numPr>
      </w:pPr>
      <w:r>
        <w:t>EN 50168 Relative aux cordons de brassage ;</w:t>
      </w:r>
    </w:p>
    <w:p w14:paraId="74445C15" w14:textId="77777777" w:rsidR="004320AA" w:rsidRDefault="004320AA" w:rsidP="004320AA">
      <w:pPr>
        <w:pStyle w:val="Paragraphedeliste"/>
        <w:numPr>
          <w:ilvl w:val="0"/>
          <w:numId w:val="31"/>
        </w:numPr>
      </w:pPr>
      <w:r>
        <w:t>EN 50169 Relative aux câbles de distribution verticale ;</w:t>
      </w:r>
    </w:p>
    <w:p w14:paraId="7D8D7F05" w14:textId="77777777" w:rsidR="004320AA" w:rsidRDefault="004320AA" w:rsidP="004320AA">
      <w:pPr>
        <w:pStyle w:val="Paragraphedeliste"/>
        <w:numPr>
          <w:ilvl w:val="0"/>
          <w:numId w:val="31"/>
        </w:numPr>
      </w:pPr>
      <w:r>
        <w:t>EN 50173 ISO/IEC 11801 incluant les normes Européennes sur CEM et sur le zéro halogène ;</w:t>
      </w:r>
    </w:p>
    <w:p w14:paraId="384EEA83" w14:textId="77777777" w:rsidR="004320AA" w:rsidRDefault="004320AA" w:rsidP="004320AA">
      <w:pPr>
        <w:pStyle w:val="Paragraphedeliste"/>
        <w:numPr>
          <w:ilvl w:val="0"/>
          <w:numId w:val="31"/>
        </w:numPr>
      </w:pPr>
      <w:r>
        <w:t>EN 50174 Relative aux contraintes et conditions pratiques de la mise en œuvre ;</w:t>
      </w:r>
    </w:p>
    <w:p w14:paraId="46877BA1" w14:textId="77777777" w:rsidR="004320AA" w:rsidRDefault="004320AA" w:rsidP="004320AA">
      <w:pPr>
        <w:pStyle w:val="Paragraphedeliste"/>
        <w:numPr>
          <w:ilvl w:val="0"/>
          <w:numId w:val="31"/>
        </w:numPr>
      </w:pPr>
      <w:r>
        <w:t>IEC 61754-19 10/2001 Relative aux nouveau connecteurs FO/SFFC ;</w:t>
      </w:r>
    </w:p>
    <w:p w14:paraId="569EB9BC" w14:textId="77777777" w:rsidR="004320AA" w:rsidRDefault="004320AA" w:rsidP="004320AA">
      <w:pPr>
        <w:pStyle w:val="Paragraphedeliste"/>
        <w:numPr>
          <w:ilvl w:val="0"/>
          <w:numId w:val="31"/>
        </w:numPr>
      </w:pPr>
      <w:r>
        <w:t>EN 55022 Relative à la CEM Compatibilité Electromagnétique (perturbation) Norme d’émission et d’immunité applicable aux ATI (Appareil de Traitement de l’Information) ;</w:t>
      </w:r>
    </w:p>
    <w:p w14:paraId="224850DE" w14:textId="77777777" w:rsidR="004320AA" w:rsidRDefault="004320AA" w:rsidP="004320AA">
      <w:pPr>
        <w:pStyle w:val="Paragraphedeliste"/>
        <w:numPr>
          <w:ilvl w:val="0"/>
          <w:numId w:val="31"/>
        </w:numPr>
      </w:pPr>
      <w:r>
        <w:t>C12.100 et ses additifs Protection des travailleurs ;</w:t>
      </w:r>
    </w:p>
    <w:p w14:paraId="4B5319E2" w14:textId="77777777" w:rsidR="004320AA" w:rsidRDefault="004320AA" w:rsidP="004320AA">
      <w:pPr>
        <w:pStyle w:val="Paragraphedeliste"/>
        <w:numPr>
          <w:ilvl w:val="0"/>
          <w:numId w:val="31"/>
        </w:numPr>
      </w:pPr>
      <w:r>
        <w:t>C12.200 et ses additifs Protection contre les risques d'incendie et de panique ;</w:t>
      </w:r>
    </w:p>
    <w:p w14:paraId="4E14C6A5" w14:textId="77777777" w:rsidR="004320AA" w:rsidRDefault="004320AA" w:rsidP="004320AA">
      <w:pPr>
        <w:pStyle w:val="Paragraphedeliste"/>
        <w:numPr>
          <w:ilvl w:val="0"/>
          <w:numId w:val="31"/>
        </w:numPr>
      </w:pPr>
      <w:r>
        <w:t>C15.100 Installations électriques dernière version ;</w:t>
      </w:r>
    </w:p>
    <w:p w14:paraId="0E159617" w14:textId="77777777" w:rsidR="004320AA" w:rsidRDefault="004320AA" w:rsidP="004320AA">
      <w:pPr>
        <w:pStyle w:val="Paragraphedeliste"/>
        <w:numPr>
          <w:ilvl w:val="0"/>
          <w:numId w:val="31"/>
        </w:numPr>
      </w:pPr>
      <w:r>
        <w:t>C15.900 Guide Pratique - Cohabitation entre réseaux de communication et d’énergie- Installation des réseaux de communication ;</w:t>
      </w:r>
    </w:p>
    <w:p w14:paraId="6D2BA447" w14:textId="77777777" w:rsidR="004320AA" w:rsidRDefault="004320AA" w:rsidP="004320AA">
      <w:pPr>
        <w:pStyle w:val="Paragraphedeliste"/>
        <w:numPr>
          <w:ilvl w:val="0"/>
          <w:numId w:val="31"/>
        </w:numPr>
      </w:pPr>
      <w:r>
        <w:t>DTU 70.2 Installations électriques des bâtiments à usage collectif.</w:t>
      </w:r>
    </w:p>
    <w:p w14:paraId="3E4A3346" w14:textId="77777777" w:rsidR="004320AA" w:rsidRDefault="004320AA" w:rsidP="004320AA"/>
    <w:p w14:paraId="21761DDD" w14:textId="5557E857" w:rsidR="004320AA" w:rsidRDefault="004320AA" w:rsidP="004320AA">
      <w:r w:rsidRPr="00C85A7D">
        <w:t>Cette liste n'est pas limitative. Le titulaire devra tenir compte des nouveaux règlements qui pourraient entrer en vigueur en cours d’exécution des travaux.</w:t>
      </w:r>
    </w:p>
    <w:p w14:paraId="27DB0274" w14:textId="77777777" w:rsidR="004320AA" w:rsidRDefault="004320AA" w:rsidP="004320AA"/>
    <w:p w14:paraId="6184E72D" w14:textId="34B53C67" w:rsidR="004320AA" w:rsidRDefault="004320AA" w:rsidP="004320AA">
      <w:r>
        <w:t>Dans le cas d’une utilisation de câbles Ethernet pour le raccordement des caméras ou autres éléments, le titulaire devra suivre les indications suivantes.</w:t>
      </w:r>
    </w:p>
    <w:p w14:paraId="42A58A15" w14:textId="77777777" w:rsidR="004320AA" w:rsidRDefault="004320AA" w:rsidP="004320AA"/>
    <w:p w14:paraId="63AF0E36" w14:textId="77777777" w:rsidR="004320AA" w:rsidRDefault="004320AA" w:rsidP="004320AA">
      <w:r>
        <w:t>Le câblage qui sera déployé devra répondre aux caractéristiques suivantes :</w:t>
      </w:r>
    </w:p>
    <w:p w14:paraId="4DC10B80" w14:textId="77777777" w:rsidR="004320AA" w:rsidRDefault="004320AA" w:rsidP="004320AA"/>
    <w:p w14:paraId="01E31E32" w14:textId="77777777" w:rsidR="004320AA" w:rsidRDefault="004320AA" w:rsidP="004320AA">
      <w:pPr>
        <w:pStyle w:val="Paragraphedeliste"/>
        <w:numPr>
          <w:ilvl w:val="0"/>
          <w:numId w:val="32"/>
        </w:numPr>
      </w:pPr>
      <w:r>
        <w:t>Câblage de type Catégorie 6 / Classe E et ce, sur la base des normes :</w:t>
      </w:r>
    </w:p>
    <w:p w14:paraId="010A1ED6" w14:textId="77777777" w:rsidR="004320AA" w:rsidRDefault="004320AA" w:rsidP="00A4669D">
      <w:pPr>
        <w:pStyle w:val="Bulletniv2"/>
      </w:pPr>
      <w:r>
        <w:t>ISO/IEC 11801:2011(Ed2.2) ;</w:t>
      </w:r>
    </w:p>
    <w:p w14:paraId="7C4DB3D5" w14:textId="77777777" w:rsidR="004320AA" w:rsidRDefault="004320AA" w:rsidP="00A4669D">
      <w:pPr>
        <w:pStyle w:val="Bulletniv2"/>
      </w:pPr>
      <w:r>
        <w:t>EN 50173-1 à -3:2011 ;</w:t>
      </w:r>
    </w:p>
    <w:p w14:paraId="4BF8FD24" w14:textId="77777777" w:rsidR="004320AA" w:rsidRDefault="004320AA" w:rsidP="00A4669D">
      <w:pPr>
        <w:pStyle w:val="Bulletniv2"/>
      </w:pPr>
      <w:r>
        <w:t>EN50174-1 à -3:2010 ;</w:t>
      </w:r>
    </w:p>
    <w:p w14:paraId="2A14242C" w14:textId="77777777" w:rsidR="004320AA" w:rsidRDefault="004320AA" w:rsidP="00A4669D">
      <w:pPr>
        <w:pStyle w:val="Bulletniv2"/>
      </w:pPr>
      <w:r>
        <w:t>EIA/TIA 568-C2.</w:t>
      </w:r>
    </w:p>
    <w:p w14:paraId="61BC7A82" w14:textId="77777777" w:rsidR="004320AA" w:rsidRDefault="004320AA" w:rsidP="004320AA"/>
    <w:p w14:paraId="16B4B4DB" w14:textId="77777777" w:rsidR="004320AA" w:rsidRDefault="004320AA" w:rsidP="004320AA">
      <w:r>
        <w:lastRenderedPageBreak/>
        <w:t>Le présent document couvre la conception, la fourniture, l’installation, les tests de contrôle ainsi que la réception d’un système de câblage de catégorie 6 A.</w:t>
      </w:r>
    </w:p>
    <w:p w14:paraId="2D8AF10E" w14:textId="77777777" w:rsidR="004320AA" w:rsidRDefault="004320AA" w:rsidP="004320AA"/>
    <w:p w14:paraId="464E621A" w14:textId="77777777" w:rsidR="004320AA" w:rsidRDefault="004320AA" w:rsidP="004320AA">
      <w:r>
        <w:t>Ce système de câblage assurera le transport des signaux de voix, données, images et de contrôle et ce, de manière transparente.</w:t>
      </w:r>
    </w:p>
    <w:p w14:paraId="48166C3E" w14:textId="77777777" w:rsidR="004320AA" w:rsidRDefault="004320AA" w:rsidP="004320AA"/>
    <w:p w14:paraId="1F435679" w14:textId="77777777" w:rsidR="004320AA" w:rsidRDefault="004320AA" w:rsidP="004320AA">
      <w:r>
        <w:t>Le câble 4 paires de distribution sera de type écranté F/UTP Catégorie 6 A afin de répondre aux critères de qualité et de performance pour des fréquences jusqu’à 250MHz qui permettront d’assurer le respect de la garantie ainsi que le fonctionnement du système pendant toute sa durée de vie.</w:t>
      </w:r>
    </w:p>
    <w:p w14:paraId="75593286" w14:textId="77777777" w:rsidR="004320AA" w:rsidRDefault="004320AA" w:rsidP="004320AA"/>
    <w:p w14:paraId="79F44553" w14:textId="77777777" w:rsidR="004320AA" w:rsidRDefault="004320AA" w:rsidP="004320AA">
      <w:r>
        <w:t>Le câble sera de type 4 paires torsadées. Diamètre de l’âme en cuivre des conducteurs : 23AWG. La gaine extérieure sera réalisée dans un matériau qui ne produit pas de fumée toxique (Zéro halogène) en cas de feu et qui possède des propriétés ignifuges (Flamme propagation retardant). Le câble sera conforme à la norme IEC 60332-1.</w:t>
      </w:r>
    </w:p>
    <w:p w14:paraId="2B146ABA" w14:textId="77777777" w:rsidR="004320AA" w:rsidRDefault="004320AA" w:rsidP="004320AA"/>
    <w:p w14:paraId="494F38DD" w14:textId="77777777" w:rsidR="004320AA" w:rsidRDefault="004320AA" w:rsidP="004320AA">
      <w:r>
        <w:t>Le maintien de la performance de transmission sera garanti par l’utilisation, dans la structure du câble F/UTP, d’un élément central de diminution de la diaphonie entre les 4 paires (Central dielectric Crosstalk Cancellation member).</w:t>
      </w:r>
    </w:p>
    <w:p w14:paraId="7F454136" w14:textId="77777777" w:rsidR="004320AA" w:rsidRDefault="004320AA" w:rsidP="004320AA"/>
    <w:p w14:paraId="1EE3A709" w14:textId="77777777" w:rsidR="004320AA" w:rsidRDefault="004320AA" w:rsidP="004320AA">
      <w:r>
        <w:t>Toutes les paires auront une impédance caractéristique de 100 Ohms, avec une tolérance de +/- 15 Ohms.</w:t>
      </w:r>
    </w:p>
    <w:p w14:paraId="1E8BC5D6" w14:textId="77777777" w:rsidR="004320AA" w:rsidRDefault="004320AA" w:rsidP="004320AA"/>
    <w:p w14:paraId="733153BE" w14:textId="77777777" w:rsidR="004320AA" w:rsidRDefault="004320AA" w:rsidP="004320AA">
      <w:r>
        <w:t>Les couleurs standards de la gaine d’isolation primaire recouvrant les conducteurs du câble seront les suivantes : Bleu/Blanc, Orange/Blanc, Vert/Blanc et Marron/Blanc.</w:t>
      </w:r>
    </w:p>
    <w:p w14:paraId="46669849" w14:textId="77777777" w:rsidR="004320AA" w:rsidRDefault="004320AA" w:rsidP="004320AA"/>
    <w:p w14:paraId="68ECF086" w14:textId="77777777" w:rsidR="004320AA" w:rsidRDefault="004320AA" w:rsidP="004320AA">
      <w:r>
        <w:t>Les performances électriques de ce câble devront suivre les valeurs suivantes :</w:t>
      </w:r>
    </w:p>
    <w:p w14:paraId="64D433DF" w14:textId="77777777" w:rsidR="004320AA" w:rsidRDefault="004320AA" w:rsidP="004320AA"/>
    <w:p w14:paraId="2879277A" w14:textId="17F9D71D" w:rsidR="004320AA" w:rsidRPr="004320AA" w:rsidRDefault="004320AA" w:rsidP="004320AA">
      <w:pPr>
        <w:jc w:val="center"/>
      </w:pPr>
      <w:r>
        <w:rPr>
          <w:noProof/>
        </w:rPr>
        <w:drawing>
          <wp:inline distT="0" distB="0" distL="0" distR="0" wp14:anchorId="35F88072" wp14:editId="19645E79">
            <wp:extent cx="5761355" cy="308673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9-02-25 à 10.16.53.png"/>
                    <pic:cNvPicPr/>
                  </pic:nvPicPr>
                  <pic:blipFill>
                    <a:blip r:embed="rId20">
                      <a:extLst>
                        <a:ext uri="{28A0092B-C50C-407E-A947-70E740481C1C}">
                          <a14:useLocalDpi xmlns:a14="http://schemas.microsoft.com/office/drawing/2010/main" val="0"/>
                        </a:ext>
                      </a:extLst>
                    </a:blip>
                    <a:stretch>
                      <a:fillRect/>
                    </a:stretch>
                  </pic:blipFill>
                  <pic:spPr>
                    <a:xfrm>
                      <a:off x="0" y="0"/>
                      <a:ext cx="5761355" cy="3086735"/>
                    </a:xfrm>
                    <a:prstGeom prst="rect">
                      <a:avLst/>
                    </a:prstGeom>
                  </pic:spPr>
                </pic:pic>
              </a:graphicData>
            </a:graphic>
          </wp:inline>
        </w:drawing>
      </w:r>
    </w:p>
    <w:p w14:paraId="020934C9" w14:textId="77777777" w:rsidR="00BB39F5" w:rsidRPr="00B242E8" w:rsidRDefault="00BB39F5" w:rsidP="00BB39F5">
      <w:pPr>
        <w:pStyle w:val="Titre2"/>
      </w:pPr>
      <w:bookmarkStart w:id="71" w:name="_Toc500335904"/>
      <w:bookmarkStart w:id="72" w:name="_Toc504743981"/>
      <w:bookmarkStart w:id="73" w:name="_Toc3206119"/>
      <w:r w:rsidRPr="00B242E8">
        <w:t>Diagnostic amiante</w:t>
      </w:r>
      <w:bookmarkEnd w:id="71"/>
      <w:bookmarkEnd w:id="72"/>
      <w:bookmarkEnd w:id="73"/>
    </w:p>
    <w:p w14:paraId="7E50BCDC" w14:textId="7A6A2FD1" w:rsidR="00E84132" w:rsidRDefault="00BB39F5" w:rsidP="00BB39F5">
      <w:r w:rsidRPr="00B242E8">
        <w:t xml:space="preserve">Il est de la responsabilité des titulaires de demander à la ville </w:t>
      </w:r>
      <w:r w:rsidR="009858B0" w:rsidRPr="00B242E8">
        <w:t>de Créteil</w:t>
      </w:r>
      <w:r w:rsidRPr="00B242E8">
        <w:t xml:space="preserve"> les risques et les diagnostics amiante des ouvrages sur lesquels il est susceptible d’intervenir : soit pour les travaux de génie civil, soit lors de mise en œuvre de câbles et de chemins de câbles dans les bâtiments. Au cas où la ville ne pourrait donner un diagnostic amiante, le titulaire réalisera ce diagnostic.</w:t>
      </w:r>
      <w:r>
        <w:t xml:space="preserve"> </w:t>
      </w:r>
    </w:p>
    <w:p w14:paraId="06F366BE" w14:textId="77777777" w:rsidR="00BB39F5" w:rsidRPr="00CA0AA5" w:rsidRDefault="00BB39F5" w:rsidP="00BB39F5">
      <w:pPr>
        <w:pStyle w:val="Titre2"/>
      </w:pPr>
      <w:bookmarkStart w:id="74" w:name="_Toc500335905"/>
      <w:bookmarkStart w:id="75" w:name="_Toc504743982"/>
      <w:bookmarkStart w:id="76" w:name="_Toc3206120"/>
      <w:r w:rsidRPr="00CA0AA5">
        <w:lastRenderedPageBreak/>
        <w:t>Propreté du chantier</w:t>
      </w:r>
      <w:bookmarkEnd w:id="74"/>
      <w:bookmarkEnd w:id="75"/>
      <w:bookmarkEnd w:id="76"/>
    </w:p>
    <w:p w14:paraId="42B94A29" w14:textId="77777777" w:rsidR="00BB39F5" w:rsidRPr="00CA0AA5" w:rsidRDefault="00BB39F5" w:rsidP="00BB39F5">
      <w:r w:rsidRPr="00CA0AA5">
        <w:t xml:space="preserve">Un point d’attention sera particulièrement adressé pour que la propreté de ce chantier soit respectée pendant et après les travaux. Le titulaire devra mettre tous les moyens pour que le site reste propre. </w:t>
      </w:r>
    </w:p>
    <w:p w14:paraId="595ED724" w14:textId="77777777" w:rsidR="00BB39F5" w:rsidRDefault="00BB39F5" w:rsidP="00BB39F5">
      <w:r w:rsidRPr="00CA0AA5">
        <w:t xml:space="preserve">La zone de travail devra être nettoyée </w:t>
      </w:r>
      <w:r w:rsidRPr="00F86A80">
        <w:t>chaque jour</w:t>
      </w:r>
      <w:r w:rsidRPr="00CA0AA5">
        <w:t xml:space="preserve"> après la fin des travaux (aucun grava ne devra rester sur site). Le titulaire sera responsable du traite</w:t>
      </w:r>
      <w:r>
        <w:t>ment des déchets qu’il produit.</w:t>
      </w:r>
    </w:p>
    <w:p w14:paraId="26706E86" w14:textId="77777777" w:rsidR="00BB39F5" w:rsidRPr="00CA0AA5" w:rsidRDefault="00BB39F5" w:rsidP="00BB39F5"/>
    <w:p w14:paraId="424CDA7A" w14:textId="3C580CC4" w:rsidR="00BB39F5" w:rsidRPr="00A63CE8" w:rsidRDefault="00BB39F5" w:rsidP="00BB39F5">
      <w:pPr>
        <w:rPr>
          <w:u w:color="548DD4" w:themeColor="text2" w:themeTint="99"/>
        </w:rPr>
      </w:pPr>
      <w:r w:rsidRPr="00CA0AA5">
        <w:t>De plus, il ne sera pas autorisé de laisser des matériaux réutilisables sur site s’ils ne sont pas reposés. Le titulaire devra le stocker en attendant la réutilisation finale.</w:t>
      </w:r>
    </w:p>
    <w:p w14:paraId="19666552" w14:textId="77777777" w:rsidR="00BB39F5" w:rsidRPr="002112E8" w:rsidRDefault="00BB39F5" w:rsidP="00BB39F5">
      <w:pPr>
        <w:pStyle w:val="Titre2"/>
      </w:pPr>
      <w:bookmarkStart w:id="77" w:name="_Toc402367181"/>
      <w:bookmarkStart w:id="78" w:name="_Toc504743983"/>
      <w:bookmarkStart w:id="79" w:name="_Toc3206121"/>
      <w:bookmarkEnd w:id="54"/>
      <w:r w:rsidRPr="002112E8">
        <w:t>Sécurité des chantiers</w:t>
      </w:r>
      <w:bookmarkEnd w:id="77"/>
      <w:bookmarkEnd w:id="78"/>
      <w:bookmarkEnd w:id="79"/>
    </w:p>
    <w:p w14:paraId="0849BCF4" w14:textId="77777777" w:rsidR="00BB39F5" w:rsidRPr="00717EAC" w:rsidRDefault="00BB39F5" w:rsidP="00BB39F5">
      <w:r w:rsidRPr="00717EAC">
        <w:t>Les chantiers devront être conformes aux dispositions réglementaires relatives à la sécurité des chantiers. Les titulaires veilleront notamment à respecter les dispositions suivantes :</w:t>
      </w:r>
    </w:p>
    <w:p w14:paraId="0FE29F08" w14:textId="7FEE3724" w:rsidR="00BB39F5" w:rsidRPr="00717EAC" w:rsidRDefault="00B74C28" w:rsidP="00BB39F5">
      <w:pPr>
        <w:pStyle w:val="BulletNiv1"/>
      </w:pPr>
      <w:r>
        <w:t>Établissement</w:t>
      </w:r>
      <w:r w:rsidR="00BB39F5">
        <w:t xml:space="preserve"> d’un</w:t>
      </w:r>
      <w:r w:rsidR="00BB39F5" w:rsidRPr="00717EAC">
        <w:t xml:space="preserve"> document d’ouverture de chantier </w:t>
      </w:r>
      <w:r w:rsidR="00BB39F5">
        <w:t xml:space="preserve">précisant les mesures de sécurité mises en œuvre </w:t>
      </w:r>
      <w:r w:rsidR="00BB39F5" w:rsidRPr="00717EAC">
        <w:t>;</w:t>
      </w:r>
    </w:p>
    <w:p w14:paraId="03FBA6D7" w14:textId="77777777" w:rsidR="00BB39F5" w:rsidRPr="00717EAC" w:rsidRDefault="00BB39F5" w:rsidP="00BB39F5">
      <w:pPr>
        <w:pStyle w:val="BulletNiv1"/>
      </w:pPr>
      <w:r w:rsidRPr="00717EAC">
        <w:t>Signalisation sur voie publique du chantier avec mise en place de balises, clôtures, barrières et panneaux. Ces signalisations seront conformes aux règles de circulation publique ;</w:t>
      </w:r>
    </w:p>
    <w:p w14:paraId="683C2AAB" w14:textId="77777777" w:rsidR="00BB39F5" w:rsidRPr="00717EAC" w:rsidRDefault="00BB39F5" w:rsidP="00BB39F5">
      <w:pPr>
        <w:pStyle w:val="BulletNiv1"/>
      </w:pPr>
      <w:r w:rsidRPr="00717EAC">
        <w:t>Fourniture aux personnels intervenant sur le chantier de tous vêtements et équipements nécessaires à leur sécurité, notamment chaussures, combinaisons, casques, gants, etc... Ces personnels porteront lors d’intervention sur voie publique de gilets ou baudriers auto réfléchissants ;</w:t>
      </w:r>
    </w:p>
    <w:p w14:paraId="673DD489" w14:textId="63D6E2AC" w:rsidR="00BB39F5" w:rsidRPr="00717EAC" w:rsidRDefault="00BB39F5" w:rsidP="00BB39F5">
      <w:pPr>
        <w:pStyle w:val="BulletNiv1"/>
      </w:pPr>
      <w:r w:rsidRPr="00717EAC">
        <w:t xml:space="preserve">L’ensemble des matériels utilisés par les intervenants sera conforme à la législation et réglementation en vigueur. Ils respecteront notamment les règles concernant l’utilisation des matériels (dates de péremption). Le signalement de véhicules intervenant sur voie publique se fera à l’aide de bandes rouges et blanches </w:t>
      </w:r>
      <w:r w:rsidR="00B74C28" w:rsidRPr="00717EAC">
        <w:t>autos réfléchissantes</w:t>
      </w:r>
      <w:r w:rsidRPr="00717EAC">
        <w:t xml:space="preserve"> et de feux conformes à la législation en vigueur. Le chargement et déchargement des véhicules devra s’effectuer à l’intérieur de l’em</w:t>
      </w:r>
      <w:r>
        <w:t>prise réservée à l’intervention ;</w:t>
      </w:r>
    </w:p>
    <w:p w14:paraId="4A0F739F" w14:textId="77777777" w:rsidR="00BB39F5" w:rsidRPr="00717EAC" w:rsidRDefault="00BB39F5" w:rsidP="00BB39F5">
      <w:pPr>
        <w:pStyle w:val="BulletNiv1"/>
      </w:pPr>
      <w:r w:rsidRPr="00717EAC">
        <w:t xml:space="preserve">Mettre en œuvre tous les moyens matériels et humain pour assurer une parfaite sécurité des usagers lors des travaux de jour (mise en sécurité du chantier) et de clôturer le chantier la nuit afin d’éliminer tous dangers. Les titulaires devront, dans leurs réponses, exposer ce point avec précision. </w:t>
      </w:r>
    </w:p>
    <w:p w14:paraId="4DD36B29" w14:textId="77777777" w:rsidR="00BB39F5" w:rsidRPr="00717EAC" w:rsidRDefault="00BB39F5" w:rsidP="00BB39F5"/>
    <w:p w14:paraId="42C2D9EA" w14:textId="77777777" w:rsidR="00BB39F5" w:rsidRDefault="00BB39F5" w:rsidP="00BB39F5">
      <w:r w:rsidRPr="00717EAC">
        <w:t>Le titulaire devra prendre toutes dispositions pour assurer dans tous les cas la sécurité des ouvriers dans les fouilles, en application des dispositions du décret nº 65-48 du 8 janvier 1965.</w:t>
      </w:r>
    </w:p>
    <w:p w14:paraId="482EAD90" w14:textId="77777777" w:rsidR="00BB39F5" w:rsidRDefault="00BB39F5" w:rsidP="00BB39F5"/>
    <w:p w14:paraId="6C17115C" w14:textId="77777777" w:rsidR="00BB39F5" w:rsidRPr="00717EAC" w:rsidRDefault="00BB39F5" w:rsidP="00BB39F5">
      <w:r w:rsidRPr="00717EAC">
        <w:t>Cette sécurité pourra être assurée selon la nature du terrain et les conditions du chantier :</w:t>
      </w:r>
    </w:p>
    <w:p w14:paraId="4C01F7D3" w14:textId="77777777" w:rsidR="00BB39F5" w:rsidRPr="00717EAC" w:rsidRDefault="00BB39F5" w:rsidP="008604C6">
      <w:pPr>
        <w:pStyle w:val="BulletNiv1"/>
        <w:numPr>
          <w:ilvl w:val="0"/>
          <w:numId w:val="22"/>
        </w:numPr>
      </w:pPr>
      <w:r w:rsidRPr="00717EAC">
        <w:t>Par des parois talutées, degré d'inclinaison en f</w:t>
      </w:r>
      <w:r>
        <w:t>onction de la nature du terrain ;</w:t>
      </w:r>
    </w:p>
    <w:p w14:paraId="028D27CE" w14:textId="77777777" w:rsidR="00BB39F5" w:rsidRPr="00717EAC" w:rsidRDefault="00BB39F5" w:rsidP="008604C6">
      <w:pPr>
        <w:pStyle w:val="BulletNiv1"/>
        <w:numPr>
          <w:ilvl w:val="0"/>
          <w:numId w:val="22"/>
        </w:numPr>
      </w:pPr>
      <w:r w:rsidRPr="00717EAC">
        <w:t>Par un blindage de la fouille, non jointif dans les cas courants ou jointif si la nature du sol ou les conditions météorologiques l'exigent.</w:t>
      </w:r>
    </w:p>
    <w:p w14:paraId="7C3CCE9E" w14:textId="77777777" w:rsidR="00BB39F5" w:rsidRPr="00717EAC" w:rsidRDefault="00BB39F5" w:rsidP="00BB39F5"/>
    <w:p w14:paraId="43CF79DD" w14:textId="77777777" w:rsidR="00BB39F5" w:rsidRPr="00717EAC" w:rsidRDefault="00BB39F5" w:rsidP="00BB39F5">
      <w:r w:rsidRPr="00717EAC">
        <w:t>Le titulaire du marché sera tenu d'exécuter tous les travaux de protection destinés à prévenir tous les désordres pouvant résulter de l'ouverture des fouilles. Il sera responsable de tous les éboulements qui pourraient survenir, de tous les dommages qui pourraient être causés aux immeubles riverains, aux ouvrages souterrains publics ou privés, aux canalisations de toutes sortes, aux revêtements de chaussées et des trottoirs, enfin des accidents qui pourraient arriver consécutivement aux travaux.</w:t>
      </w:r>
    </w:p>
    <w:p w14:paraId="0982E470" w14:textId="77777777" w:rsidR="00BB39F5" w:rsidRPr="00717EAC" w:rsidRDefault="00BB39F5" w:rsidP="00BB39F5">
      <w:r w:rsidRPr="00717EAC">
        <w:tab/>
      </w:r>
    </w:p>
    <w:p w14:paraId="7D82454C" w14:textId="77777777" w:rsidR="00BB39F5" w:rsidRPr="00717EAC" w:rsidRDefault="00BB39F5" w:rsidP="00BB39F5">
      <w:r w:rsidRPr="00717EAC">
        <w:t>Dans le cas de traversées de chaussées, les travaux s’effectueront par moitié ou tiers de largeur. A cet effet, un balisage spécifique utilisant notamment des feux temporaires tricolores sera mis en place aux frais du titulaire.</w:t>
      </w:r>
    </w:p>
    <w:p w14:paraId="09A95FB0" w14:textId="77777777" w:rsidR="00BB39F5" w:rsidRPr="00717EAC" w:rsidRDefault="00BB39F5" w:rsidP="00BB39F5"/>
    <w:p w14:paraId="41C885C8" w14:textId="77777777" w:rsidR="00BB39F5" w:rsidRPr="00717EAC" w:rsidRDefault="00BB39F5" w:rsidP="00BB39F5">
      <w:r w:rsidRPr="00717EAC">
        <w:lastRenderedPageBreak/>
        <w:t>Au cours des travaux, les bouches et poteaux d’incendie placés le long du chantier, seront toujours accessibles et maintenus si possible en dehors de l’emprise du ch</w:t>
      </w:r>
      <w:r>
        <w:t>antier. Dans tous les cas, le titulaire</w:t>
      </w:r>
      <w:r w:rsidRPr="00717EAC">
        <w:t xml:space="preserve"> devra se mettre en rapport avec le Service de Secours et de Lutte contre l’Incendie afin d’arrêter, d’un commun accord, les dispositions à prendre sur le chantier pour rendre possible toutes les manœuvres indispensables pour assurer les secours. </w:t>
      </w:r>
    </w:p>
    <w:p w14:paraId="44C10EE4" w14:textId="77777777" w:rsidR="00BB39F5" w:rsidRDefault="00BB39F5" w:rsidP="00BB39F5">
      <w:bookmarkStart w:id="80" w:name="_Toc402367182"/>
      <w:bookmarkStart w:id="81" w:name="_Toc304208371"/>
    </w:p>
    <w:p w14:paraId="3D651460" w14:textId="77777777" w:rsidR="00BB39F5" w:rsidRDefault="00BB39F5" w:rsidP="00BB39F5">
      <w:r w:rsidRPr="00D6391D">
        <w:t>Le</w:t>
      </w:r>
      <w:r>
        <w:t>s</w:t>
      </w:r>
      <w:r w:rsidRPr="00D6391D">
        <w:t xml:space="preserve"> </w:t>
      </w:r>
      <w:r>
        <w:t>titulaires</w:t>
      </w:r>
      <w:r w:rsidRPr="00D6391D">
        <w:t xml:space="preserve"> devr</w:t>
      </w:r>
      <w:r>
        <w:t>ont</w:t>
      </w:r>
      <w:r w:rsidRPr="00D6391D">
        <w:t xml:space="preserve"> obligatoirement prévoir </w:t>
      </w:r>
      <w:r>
        <w:t xml:space="preserve">tous les éléments nécessaires à la sécurisation de leur chantier, incluant notamment :  </w:t>
      </w:r>
    </w:p>
    <w:p w14:paraId="69CB6EA7" w14:textId="77777777" w:rsidR="00BB39F5" w:rsidRDefault="00BB39F5" w:rsidP="00BB39F5">
      <w:pPr>
        <w:pStyle w:val="BulletNiv1"/>
      </w:pPr>
      <w:r>
        <w:t>L</w:t>
      </w:r>
      <w:r w:rsidRPr="00D6391D">
        <w:t xml:space="preserve">a fourniture et la mise en place d’éléments de protections </w:t>
      </w:r>
      <w:r>
        <w:t>(</w:t>
      </w:r>
      <w:r w:rsidRPr="00D6391D">
        <w:t>type barrières</w:t>
      </w:r>
      <w:r>
        <w:t>, panneaux, …) ;</w:t>
      </w:r>
    </w:p>
    <w:p w14:paraId="3C60FD52" w14:textId="77777777" w:rsidR="00BB39F5" w:rsidRDefault="00BB39F5" w:rsidP="00BB39F5">
      <w:pPr>
        <w:pStyle w:val="BulletNiv1"/>
      </w:pPr>
      <w:r>
        <w:t xml:space="preserve">La fourniture et la mise en place d’éléments de signalisation routière ou autre ; </w:t>
      </w:r>
    </w:p>
    <w:p w14:paraId="6FE307E8" w14:textId="77777777" w:rsidR="00BB39F5" w:rsidRDefault="00BB39F5" w:rsidP="00BB39F5">
      <w:pPr>
        <w:pStyle w:val="BulletNiv1"/>
      </w:pPr>
      <w:r>
        <w:t xml:space="preserve">La fourniture du personnel nécessaire à la signalisation routière (homme trafic, …) ; </w:t>
      </w:r>
    </w:p>
    <w:p w14:paraId="73B3364E" w14:textId="77777777" w:rsidR="00BB39F5" w:rsidRDefault="00BB39F5" w:rsidP="00BB39F5">
      <w:pPr>
        <w:pStyle w:val="BulletNiv1"/>
      </w:pPr>
      <w:r>
        <w:t xml:space="preserve">Tout autre élément de sécurisation du chantier. </w:t>
      </w:r>
    </w:p>
    <w:p w14:paraId="3D37453F" w14:textId="77777777" w:rsidR="00BB39F5" w:rsidRDefault="00BB39F5" w:rsidP="00BB39F5">
      <w:pPr>
        <w:pStyle w:val="BulletNiv1"/>
        <w:numPr>
          <w:ilvl w:val="0"/>
          <w:numId w:val="0"/>
        </w:numPr>
      </w:pPr>
    </w:p>
    <w:p w14:paraId="0C6865EB" w14:textId="77777777" w:rsidR="00BB39F5" w:rsidRPr="00D6391D" w:rsidRDefault="00BB39F5" w:rsidP="00BB39F5">
      <w:r>
        <w:t>Toute la zone chantier devra ê</w:t>
      </w:r>
      <w:r w:rsidRPr="00D6391D">
        <w:t>tre clôturée afin qu’aucune personne étrangère aux travaux ne pu</w:t>
      </w:r>
      <w:r>
        <w:t>i</w:t>
      </w:r>
      <w:r w:rsidRPr="00D6391D">
        <w:t xml:space="preserve">sse entrer. </w:t>
      </w:r>
    </w:p>
    <w:p w14:paraId="1C1AAEA8" w14:textId="77777777" w:rsidR="00BB39F5" w:rsidRDefault="00BB39F5" w:rsidP="00BB39F5">
      <w:r w:rsidRPr="00D6391D">
        <w:t xml:space="preserve">Dans le cas d’occupation totale d’un trottoir, le </w:t>
      </w:r>
      <w:r>
        <w:t>titulaire</w:t>
      </w:r>
      <w:r w:rsidRPr="00D6391D">
        <w:t xml:space="preserve"> devra prévoir la mise en place d’une déviation piéton efficace et sans ambigüité.</w:t>
      </w:r>
    </w:p>
    <w:p w14:paraId="46AB250B" w14:textId="77777777" w:rsidR="00BB39F5" w:rsidRPr="00D6391D" w:rsidRDefault="00BB39F5" w:rsidP="00BB39F5"/>
    <w:p w14:paraId="2EB8F1D0" w14:textId="77777777" w:rsidR="00BB39F5" w:rsidRDefault="00BB39F5" w:rsidP="00BB39F5">
      <w:r w:rsidRPr="00D6391D">
        <w:t xml:space="preserve">Dans le cas de </w:t>
      </w:r>
      <w:r>
        <w:t>gêne</w:t>
      </w:r>
      <w:r w:rsidRPr="00D6391D">
        <w:t xml:space="preserve"> sur la voie</w:t>
      </w:r>
      <w:r>
        <w:t xml:space="preserve"> (positionnement d’engins de travaux ou de camions)</w:t>
      </w:r>
      <w:r w:rsidRPr="00D6391D">
        <w:t xml:space="preserve">, le </w:t>
      </w:r>
      <w:r>
        <w:t>titulaire</w:t>
      </w:r>
      <w:r w:rsidRPr="00D6391D">
        <w:t xml:space="preserve"> </w:t>
      </w:r>
      <w:r>
        <w:t xml:space="preserve">devra suivre les prescriptions indiquées dans les arrêtés de voirie.  </w:t>
      </w:r>
    </w:p>
    <w:p w14:paraId="082171BD" w14:textId="77777777" w:rsidR="00BB39F5" w:rsidRDefault="00BB39F5" w:rsidP="00BB39F5"/>
    <w:p w14:paraId="0615037B" w14:textId="77777777" w:rsidR="00BB39F5" w:rsidRPr="00A77C84" w:rsidRDefault="00BB39F5" w:rsidP="00BB39F5">
      <w:r>
        <w:t xml:space="preserve">L’ensemble des éléments de sécurisation sont inclus dans le prix des items travaux et ne pourront être l’objet de demande de rémunération complémentaire.  </w:t>
      </w:r>
    </w:p>
    <w:p w14:paraId="1A21F735" w14:textId="37F83008" w:rsidR="00BB39F5" w:rsidRPr="00386A8F" w:rsidRDefault="00613569" w:rsidP="00BB39F5">
      <w:pPr>
        <w:pStyle w:val="Titre2"/>
      </w:pPr>
      <w:bookmarkStart w:id="82" w:name="_Toc3206122"/>
      <w:bookmarkEnd w:id="80"/>
      <w:r>
        <w:t>Vidéoprotection</w:t>
      </w:r>
      <w:bookmarkEnd w:id="82"/>
    </w:p>
    <w:p w14:paraId="241578E8" w14:textId="2C83DFC8" w:rsidR="00BB39F5" w:rsidRPr="00E60868" w:rsidRDefault="00BB39F5" w:rsidP="00BB39F5">
      <w:r w:rsidRPr="00E60868">
        <w:t xml:space="preserve">Il est entendu que </w:t>
      </w:r>
      <w:r w:rsidR="004F2E9E">
        <w:t>l’</w:t>
      </w:r>
      <w:r w:rsidR="00470766">
        <w:t>extension</w:t>
      </w:r>
      <w:r w:rsidRPr="00E60868">
        <w:t xml:space="preserve"> du </w:t>
      </w:r>
      <w:r w:rsidRPr="006971C9">
        <w:t xml:space="preserve">système de vidéoprotection qui sera mis en œuvre pour la ville répondra en tous points au code de la sécurité intérieure (Articles L251-1 à L255-1). De ce fait, </w:t>
      </w:r>
      <w:r>
        <w:t xml:space="preserve">le </w:t>
      </w:r>
      <w:r w:rsidRPr="006971C9">
        <w:t>traitement des images en directe et enregistrée, la protection du système et le respect de la vie privée (masques sur les caméras) devront scrupuleusement répondre à ces lois. Le système devra être conforme aux exigences de prise de vue de la règle APSAD R82</w:t>
      </w:r>
      <w:r>
        <w:t xml:space="preserve">  </w:t>
      </w:r>
    </w:p>
    <w:p w14:paraId="66CC2F26" w14:textId="77777777" w:rsidR="00BB39F5" w:rsidRPr="00E60868" w:rsidRDefault="00BB39F5" w:rsidP="00BB39F5"/>
    <w:p w14:paraId="4239C0F6" w14:textId="77777777" w:rsidR="00BB39F5" w:rsidRPr="00E60868" w:rsidRDefault="00BB39F5" w:rsidP="00BB39F5">
      <w:r w:rsidRPr="00E60868">
        <w:t xml:space="preserve">Dans sa réponse, le titulaire devra fournir </w:t>
      </w:r>
      <w:r w:rsidRPr="00F9199F">
        <w:rPr>
          <w:u w:val="single"/>
        </w:rPr>
        <w:t>son numéro de certification</w:t>
      </w:r>
      <w:r w:rsidRPr="00E60868">
        <w:t xml:space="preserve"> </w:t>
      </w:r>
      <w:r>
        <w:t xml:space="preserve">APSAD ou équivalent </w:t>
      </w:r>
      <w:r w:rsidRPr="00E60868">
        <w:t xml:space="preserve">pour la mise en œuvre d’un système de vidéoprotection. </w:t>
      </w:r>
    </w:p>
    <w:p w14:paraId="3CAC7662" w14:textId="77777777" w:rsidR="00BB39F5" w:rsidRPr="00E60868" w:rsidRDefault="00BB39F5" w:rsidP="00BB39F5">
      <w:r w:rsidRPr="00E60868">
        <w:t xml:space="preserve">De plus, à l’issue de l’installation, le titulaire devra fournir une attestation de conformité aux normes techniques définies par </w:t>
      </w:r>
      <w:r>
        <w:t>le code de la sécurité intérieure</w:t>
      </w:r>
      <w:r w:rsidRPr="00E60868">
        <w:t>.</w:t>
      </w:r>
    </w:p>
    <w:p w14:paraId="3F465F59" w14:textId="77777777" w:rsidR="00BB39F5" w:rsidRPr="00386A8F" w:rsidRDefault="00BB39F5" w:rsidP="00BB39F5">
      <w:r w:rsidRPr="00E60868">
        <w:t>Tous les matériels devront être conformes aux normes, règlements et décrets en vigueur à la date de</w:t>
      </w:r>
      <w:r w:rsidRPr="00386A8F">
        <w:t xml:space="preserve"> signature du marché.</w:t>
      </w:r>
    </w:p>
    <w:p w14:paraId="09C4B9B2" w14:textId="77777777" w:rsidR="00BB39F5" w:rsidRPr="00386A8F" w:rsidRDefault="00BB39F5" w:rsidP="00BB39F5">
      <w:r w:rsidRPr="00386A8F">
        <w:t>Les travaux qui s’avèrent nécessaires seront par ailleurs réalisés selon les règles de l’art et conformément aux textes en vigueur.</w:t>
      </w:r>
    </w:p>
    <w:p w14:paraId="5B148567" w14:textId="77777777" w:rsidR="00BB39F5" w:rsidRPr="00861768" w:rsidRDefault="00BB39F5" w:rsidP="00BB39F5">
      <w:pPr>
        <w:pStyle w:val="Titre2"/>
      </w:pPr>
      <w:bookmarkStart w:id="83" w:name="_Toc399168882"/>
      <w:bookmarkStart w:id="84" w:name="_Toc504743985"/>
      <w:bookmarkStart w:id="85" w:name="_Toc402367184"/>
      <w:bookmarkStart w:id="86" w:name="_Toc3206123"/>
      <w:bookmarkEnd w:id="81"/>
      <w:r w:rsidRPr="00861768">
        <w:t>Interventions en hauteur</w:t>
      </w:r>
      <w:bookmarkEnd w:id="83"/>
      <w:bookmarkEnd w:id="84"/>
      <w:bookmarkEnd w:id="86"/>
    </w:p>
    <w:p w14:paraId="3D4EB2E9" w14:textId="77777777" w:rsidR="00BB39F5" w:rsidRPr="00861768" w:rsidRDefault="00BB39F5" w:rsidP="00BB39F5">
      <w:r>
        <w:t>Il est</w:t>
      </w:r>
      <w:r w:rsidRPr="00861768">
        <w:t xml:space="preserve"> demandé au titulaire de prendre en compte tous les moyens matériels et humains pour mettre en place cette infrastructure qui peuvent être :</w:t>
      </w:r>
    </w:p>
    <w:p w14:paraId="0F325D1A" w14:textId="77777777" w:rsidR="00BB39F5" w:rsidRPr="00CA625F" w:rsidRDefault="00BB39F5" w:rsidP="00BB39F5">
      <w:pPr>
        <w:pStyle w:val="BulletNiv1"/>
      </w:pPr>
      <w:r w:rsidRPr="00CA625F">
        <w:t>Utilisation d’engins de chantier nécessaires pour les travaux de génie civil et pose des mats ;</w:t>
      </w:r>
    </w:p>
    <w:p w14:paraId="1A2A7ABA" w14:textId="77777777" w:rsidR="00BB39F5" w:rsidRPr="00861768" w:rsidRDefault="00BB39F5" w:rsidP="00BB39F5">
      <w:pPr>
        <w:pStyle w:val="BulletNiv1"/>
      </w:pPr>
      <w:r w:rsidRPr="00861768">
        <w:t>Utilisation de nacelles spécifiques </w:t>
      </w:r>
      <w:r>
        <w:t xml:space="preserve">pour la mise en place des caméras et des antennes radios </w:t>
      </w:r>
      <w:r w:rsidRPr="00861768">
        <w:t>;</w:t>
      </w:r>
    </w:p>
    <w:p w14:paraId="6AB2E199" w14:textId="77777777" w:rsidR="00BB39F5" w:rsidRPr="00861768" w:rsidRDefault="00BB39F5" w:rsidP="00BB39F5">
      <w:pPr>
        <w:pStyle w:val="BulletNiv1"/>
      </w:pPr>
      <w:r w:rsidRPr="00861768">
        <w:t>Autres techniques à proposer.</w:t>
      </w:r>
    </w:p>
    <w:p w14:paraId="6B8594FA" w14:textId="77777777" w:rsidR="00BB39F5" w:rsidRPr="00861768" w:rsidRDefault="00BB39F5" w:rsidP="00BB39F5">
      <w:pPr>
        <w:pStyle w:val="BulletNiv1"/>
        <w:numPr>
          <w:ilvl w:val="0"/>
          <w:numId w:val="0"/>
        </w:numPr>
        <w:ind w:left="360"/>
      </w:pPr>
    </w:p>
    <w:p w14:paraId="241860BA" w14:textId="012D12BB" w:rsidR="004320AA" w:rsidRDefault="004320AA">
      <w:pPr>
        <w:jc w:val="left"/>
      </w:pPr>
      <w:r>
        <w:br w:type="page"/>
      </w:r>
    </w:p>
    <w:p w14:paraId="1201F555" w14:textId="3429FE4F" w:rsidR="00377066" w:rsidRDefault="00377066" w:rsidP="00377066">
      <w:pPr>
        <w:pStyle w:val="Titre10"/>
      </w:pPr>
      <w:bookmarkStart w:id="87" w:name="_Toc398214653"/>
      <w:bookmarkStart w:id="88" w:name="_Toc368428582"/>
      <w:bookmarkStart w:id="89" w:name="_Toc390709240"/>
      <w:bookmarkStart w:id="90" w:name="_Toc368428470"/>
      <w:bookmarkStart w:id="91" w:name="_Toc3206124"/>
      <w:bookmarkEnd w:id="26"/>
      <w:bookmarkEnd w:id="85"/>
      <w:r w:rsidRPr="00CA625F">
        <w:lastRenderedPageBreak/>
        <w:t>Description</w:t>
      </w:r>
      <w:r>
        <w:t xml:space="preserve"> de l’existant</w:t>
      </w:r>
      <w:bookmarkEnd w:id="91"/>
    </w:p>
    <w:p w14:paraId="41A0DC01" w14:textId="77777777" w:rsidR="00ED5D56" w:rsidRDefault="00ED5D56" w:rsidP="00ED5D56">
      <w:pPr>
        <w:pStyle w:val="Titre2"/>
      </w:pPr>
      <w:bookmarkStart w:id="92" w:name="_Toc3206125"/>
      <w:r>
        <w:t>Câblage CFO / CFA</w:t>
      </w:r>
      <w:bookmarkEnd w:id="92"/>
    </w:p>
    <w:p w14:paraId="1F48E65D" w14:textId="52457D09" w:rsidR="00007B13" w:rsidRDefault="00BA787A" w:rsidP="00ED5D56">
      <w:r>
        <w:t xml:space="preserve">Le relais Mairie Bleuets </w:t>
      </w:r>
      <w:r w:rsidR="00007B13">
        <w:t xml:space="preserve">dispose d’un local technique </w:t>
      </w:r>
      <w:r w:rsidR="006E473A">
        <w:t>au rez-de-chaussée</w:t>
      </w:r>
      <w:r w:rsidR="00D51C13">
        <w:t xml:space="preserve"> regroupant le </w:t>
      </w:r>
      <w:r w:rsidR="00F22802">
        <w:t>câblage cfa</w:t>
      </w:r>
      <w:r w:rsidR="00D51C13">
        <w:t xml:space="preserve"> du site ainsi que les ressources informatiques du site. </w:t>
      </w:r>
      <w:r w:rsidR="00D21F2B">
        <w:t xml:space="preserve">Un coffret informatique existant accueillera le matériel vidéoprotection </w:t>
      </w:r>
      <w:r w:rsidR="00327A15">
        <w:t xml:space="preserve">(injecteur POE) et une prise de courant sera mise à disposition du titulaire. </w:t>
      </w:r>
    </w:p>
    <w:p w14:paraId="4CBF7EF5" w14:textId="0C24FBB0" w:rsidR="00ED5D56" w:rsidRDefault="007D5EFF" w:rsidP="00ED5D56">
      <w:pPr>
        <w:pStyle w:val="Titre2"/>
      </w:pPr>
      <w:bookmarkStart w:id="93" w:name="_Toc3206126"/>
      <w:r>
        <w:t>Vidéoprotection</w:t>
      </w:r>
      <w:bookmarkEnd w:id="93"/>
    </w:p>
    <w:p w14:paraId="73BE99ED" w14:textId="7A5713AA" w:rsidR="00C3484D" w:rsidRDefault="009F65D6" w:rsidP="007D5EFF">
      <w:r>
        <w:t>L</w:t>
      </w:r>
      <w:r w:rsidR="007156F7">
        <w:t>e VMS</w:t>
      </w:r>
      <w:r>
        <w:t xml:space="preserve"> mis place est GENETEC </w:t>
      </w:r>
      <w:r w:rsidR="00C07ED9">
        <w:t>Security Center 5.7 fonctionnant selon une architecture de type client / serveur.</w:t>
      </w:r>
      <w:r w:rsidR="008A76DE">
        <w:t xml:space="preserve"> </w:t>
      </w:r>
      <w:r w:rsidR="00C3484D">
        <w:t>Le serveur est hébergé au sein du local informatique de l’hôtel de ville.</w:t>
      </w:r>
    </w:p>
    <w:p w14:paraId="477EE25D" w14:textId="147091F5" w:rsidR="00652C27" w:rsidRDefault="00652C27" w:rsidP="007D5EFF">
      <w:r>
        <w:t>La ville de Créteil ne dispos</w:t>
      </w:r>
      <w:r w:rsidR="008A76DE">
        <w:t>ant</w:t>
      </w:r>
      <w:r>
        <w:t xml:space="preserve"> </w:t>
      </w:r>
      <w:r w:rsidR="00964470">
        <w:t>plus</w:t>
      </w:r>
      <w:r>
        <w:t xml:space="preserve"> de licences </w:t>
      </w:r>
      <w:r w:rsidR="00964470">
        <w:t>caméras</w:t>
      </w:r>
      <w:r w:rsidR="008A76DE">
        <w:t xml:space="preserve"> </w:t>
      </w:r>
      <w:r w:rsidR="00753753">
        <w:t xml:space="preserve">disponibles, le candidat prévoira l’ajout des licences </w:t>
      </w:r>
      <w:r w:rsidR="00A665F5">
        <w:t xml:space="preserve">GENETEC </w:t>
      </w:r>
      <w:r w:rsidR="00753753">
        <w:t xml:space="preserve">nécessaires pour </w:t>
      </w:r>
      <w:r w:rsidR="00D50635">
        <w:t>la nouvelle</w:t>
      </w:r>
      <w:r w:rsidR="00753753">
        <w:t xml:space="preserve"> caméra</w:t>
      </w:r>
      <w:r w:rsidR="00A665F5">
        <w:t xml:space="preserve"> ainsi que le SMA associé.</w:t>
      </w:r>
      <w:r w:rsidR="00964470">
        <w:t xml:space="preserve"> </w:t>
      </w:r>
    </w:p>
    <w:p w14:paraId="3D9C1349" w14:textId="279CA299" w:rsidR="00A665F5" w:rsidRDefault="00A665F5" w:rsidP="007D5EFF"/>
    <w:p w14:paraId="3F16A192" w14:textId="408337D2" w:rsidR="00A665F5" w:rsidRDefault="00A665F5" w:rsidP="007D5EFF">
      <w:r>
        <w:t>Ci-dessous, les informations concernant la licence GENETEC de la ville.</w:t>
      </w:r>
    </w:p>
    <w:p w14:paraId="05015287" w14:textId="77777777" w:rsidR="00A665F5" w:rsidRDefault="00A665F5" w:rsidP="007D5EFF"/>
    <w:p w14:paraId="06440652" w14:textId="128405E6" w:rsidR="00A665F5" w:rsidRPr="00A665F5" w:rsidRDefault="00A665F5" w:rsidP="00A665F5">
      <w:pPr>
        <w:jc w:val="left"/>
        <w:rPr>
          <w:rFonts w:ascii="Times New Roman" w:hAnsi="Times New Roman" w:cs="Times New Roman"/>
          <w:sz w:val="24"/>
          <w:szCs w:val="24"/>
        </w:rPr>
      </w:pPr>
      <w:r w:rsidRPr="00A665F5">
        <w:rPr>
          <w:rFonts w:ascii="Times New Roman" w:hAnsi="Times New Roman" w:cs="Times New Roman"/>
          <w:sz w:val="24"/>
          <w:szCs w:val="24"/>
        </w:rPr>
        <w:fldChar w:fldCharType="begin"/>
      </w:r>
      <w:r w:rsidR="00F43916">
        <w:rPr>
          <w:rFonts w:ascii="Times New Roman" w:hAnsi="Times New Roman" w:cs="Times New Roman"/>
          <w:sz w:val="24"/>
          <w:szCs w:val="24"/>
        </w:rPr>
        <w:instrText xml:space="preserve"> INCLUDEPICTURE "https://altetia.sharepoint.com/var/folders/3z/k3nkc7bd17j3qbwlkcrrt_x80000gn/T/com.microsoft.Word/WebArchiveCopyPasteTempFiles/cidimage003.png@01D4D5BB.AAE1C370" \* MERGEFORMAT </w:instrText>
      </w:r>
      <w:r w:rsidRPr="00A665F5">
        <w:rPr>
          <w:rFonts w:ascii="Times New Roman" w:hAnsi="Times New Roman" w:cs="Times New Roman"/>
          <w:sz w:val="24"/>
          <w:szCs w:val="24"/>
        </w:rPr>
        <w:fldChar w:fldCharType="separate"/>
      </w:r>
      <w:r w:rsidRPr="00A665F5">
        <w:rPr>
          <w:rFonts w:ascii="Times New Roman" w:hAnsi="Times New Roman" w:cs="Times New Roman"/>
          <w:noProof/>
          <w:sz w:val="24"/>
          <w:szCs w:val="24"/>
        </w:rPr>
        <w:drawing>
          <wp:inline distT="0" distB="0" distL="0" distR="0" wp14:anchorId="4BBBFF75" wp14:editId="3A2D7041">
            <wp:extent cx="5761355" cy="2555875"/>
            <wp:effectExtent l="0" t="0" r="4445" b="0"/>
            <wp:docPr id="12" name="Image 12" descr="/var/folders/3z/k3nkc7bd17j3qbwlkcrrt_x80000gn/T/com.microsoft.Word/WebArchiveCopyPasteTempFiles/cidimage003.png@01D4D5BB.AAE1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ar/folders/3z/k3nkc7bd17j3qbwlkcrrt_x80000gn/T/com.microsoft.Word/WebArchiveCopyPasteTempFiles/cidimage003.png@01D4D5BB.AAE1C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555875"/>
                    </a:xfrm>
                    <a:prstGeom prst="rect">
                      <a:avLst/>
                    </a:prstGeom>
                    <a:noFill/>
                    <a:ln>
                      <a:noFill/>
                    </a:ln>
                  </pic:spPr>
                </pic:pic>
              </a:graphicData>
            </a:graphic>
          </wp:inline>
        </w:drawing>
      </w:r>
      <w:r w:rsidRPr="00A665F5">
        <w:rPr>
          <w:rFonts w:ascii="Times New Roman" w:hAnsi="Times New Roman" w:cs="Times New Roman"/>
          <w:sz w:val="24"/>
          <w:szCs w:val="24"/>
        </w:rPr>
        <w:fldChar w:fldCharType="end"/>
      </w:r>
    </w:p>
    <w:p w14:paraId="3EC222F0" w14:textId="77777777" w:rsidR="00A665F5" w:rsidRDefault="00A665F5" w:rsidP="007D5EFF"/>
    <w:p w14:paraId="33491E49" w14:textId="112B2B45" w:rsidR="00753753" w:rsidRDefault="00753753" w:rsidP="007D5EFF"/>
    <w:p w14:paraId="4A89632E" w14:textId="21E98F22" w:rsidR="00964470" w:rsidRDefault="00964470" w:rsidP="007D5EFF"/>
    <w:p w14:paraId="1824D409" w14:textId="4FA2C5F6" w:rsidR="00753753" w:rsidRDefault="00753753" w:rsidP="007D5EFF">
      <w:r>
        <w:t xml:space="preserve">La ville dispose d’un </w:t>
      </w:r>
      <w:r w:rsidR="005815B5">
        <w:t xml:space="preserve">système d’enregistrement des flux de </w:t>
      </w:r>
      <w:r w:rsidR="00D50635">
        <w:t>vidéoprotection dont</w:t>
      </w:r>
      <w:r w:rsidR="005815B5">
        <w:t xml:space="preserve"> la capacité est </w:t>
      </w:r>
      <w:r w:rsidR="00431953">
        <w:t xml:space="preserve">suffisante pour enregistrer sur 15 jours les flux vidéo de la nouvelle caméra. </w:t>
      </w:r>
      <w:r w:rsidR="005553AA">
        <w:t xml:space="preserve">Ces serveurs d’enregistrements sont hébergés au sein du local informatique de l’hôtel de ville. </w:t>
      </w:r>
    </w:p>
    <w:p w14:paraId="7DD25588" w14:textId="09284E3A" w:rsidR="00D50635" w:rsidRDefault="00D50635" w:rsidP="007D5EFF"/>
    <w:p w14:paraId="187A7AA9" w14:textId="5C33DA0A" w:rsidR="00D50635" w:rsidRDefault="00D50635" w:rsidP="00D50635">
      <w:r>
        <w:t>Le CSU</w:t>
      </w:r>
      <w:r w:rsidR="00A80F69">
        <w:t xml:space="preserve"> de la ville de Créteil </w:t>
      </w:r>
      <w:r>
        <w:t xml:space="preserve">est </w:t>
      </w:r>
      <w:r w:rsidR="00A80F69">
        <w:t xml:space="preserve">hébergé dans un bâtiment dédié. Il est </w:t>
      </w:r>
      <w:r>
        <w:t>constitué des éléments suivants :</w:t>
      </w:r>
    </w:p>
    <w:p w14:paraId="2DC060AA" w14:textId="77777777" w:rsidR="00D50635" w:rsidRPr="009F65D6" w:rsidRDefault="00D50635" w:rsidP="00832BAB">
      <w:pPr>
        <w:pStyle w:val="Paragraphedeliste"/>
        <w:numPr>
          <w:ilvl w:val="0"/>
          <w:numId w:val="36"/>
        </w:numPr>
      </w:pPr>
      <w:r w:rsidRPr="009F65D6">
        <w:t>Mur d’images de 4 écrans 46″</w:t>
      </w:r>
    </w:p>
    <w:p w14:paraId="4849273C" w14:textId="77777777" w:rsidR="00D50635" w:rsidRPr="009F65D6" w:rsidRDefault="00D50635" w:rsidP="00832BAB">
      <w:pPr>
        <w:pStyle w:val="Paragraphedeliste"/>
        <w:numPr>
          <w:ilvl w:val="0"/>
          <w:numId w:val="36"/>
        </w:numPr>
      </w:pPr>
      <w:r w:rsidRPr="009F65D6">
        <w:t>Deux postes opérateurs</w:t>
      </w:r>
    </w:p>
    <w:p w14:paraId="3972FB98" w14:textId="77777777" w:rsidR="00D50635" w:rsidRDefault="00D50635" w:rsidP="00832BAB">
      <w:pPr>
        <w:pStyle w:val="Paragraphedeliste"/>
        <w:numPr>
          <w:ilvl w:val="0"/>
          <w:numId w:val="36"/>
        </w:numPr>
      </w:pPr>
      <w:r w:rsidRPr="009F65D6">
        <w:t>Un poste de relecture</w:t>
      </w:r>
    </w:p>
    <w:p w14:paraId="0B2AC50C" w14:textId="77777777" w:rsidR="00D50635" w:rsidRDefault="00D50635" w:rsidP="00D50635">
      <w:pPr>
        <w:ind w:firstLine="576"/>
      </w:pPr>
    </w:p>
    <w:p w14:paraId="02D61423" w14:textId="77777777" w:rsidR="00D50635" w:rsidRDefault="00D50635" w:rsidP="00D50635">
      <w:r>
        <w:t>Ci-dessous le plan du CSU.</w:t>
      </w:r>
    </w:p>
    <w:p w14:paraId="69CF2DB9" w14:textId="77777777" w:rsidR="00D50635" w:rsidRDefault="00D50635" w:rsidP="00D50635">
      <w:pPr>
        <w:jc w:val="center"/>
      </w:pPr>
      <w:r>
        <w:rPr>
          <w:noProof/>
        </w:rPr>
        <w:lastRenderedPageBreak/>
        <w:drawing>
          <wp:inline distT="0" distB="0" distL="0" distR="0" wp14:anchorId="4C19F617" wp14:editId="1B029FB5">
            <wp:extent cx="1321723" cy="3246120"/>
            <wp:effectExtent l="2858" t="0" r="2222" b="2223"/>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2-22 à 07.56.25.png"/>
                    <pic:cNvPicPr/>
                  </pic:nvPicPr>
                  <pic:blipFill rotWithShape="1">
                    <a:blip r:embed="rId22" cstate="print">
                      <a:extLst>
                        <a:ext uri="{28A0092B-C50C-407E-A947-70E740481C1C}">
                          <a14:useLocalDpi xmlns:a14="http://schemas.microsoft.com/office/drawing/2010/main" val="0"/>
                        </a:ext>
                      </a:extLst>
                    </a:blip>
                    <a:srcRect r="77059" b="33885"/>
                    <a:stretch/>
                  </pic:blipFill>
                  <pic:spPr bwMode="auto">
                    <a:xfrm rot="5400000">
                      <a:off x="0" y="0"/>
                      <a:ext cx="1321723" cy="3246120"/>
                    </a:xfrm>
                    <a:prstGeom prst="rect">
                      <a:avLst/>
                    </a:prstGeom>
                    <a:ln>
                      <a:noFill/>
                    </a:ln>
                    <a:extLst>
                      <a:ext uri="{53640926-AAD7-44D8-BBD7-CCE9431645EC}">
                        <a14:shadowObscured xmlns:a14="http://schemas.microsoft.com/office/drawing/2010/main"/>
                      </a:ext>
                    </a:extLst>
                  </pic:spPr>
                </pic:pic>
              </a:graphicData>
            </a:graphic>
          </wp:inline>
        </w:drawing>
      </w:r>
    </w:p>
    <w:p w14:paraId="6A4DB872" w14:textId="77777777" w:rsidR="00D50635" w:rsidRDefault="00D50635" w:rsidP="007D5EFF"/>
    <w:p w14:paraId="3595622E" w14:textId="195A3D82" w:rsidR="00514093" w:rsidRDefault="00514093" w:rsidP="00514093">
      <w:pPr>
        <w:pStyle w:val="Titre2"/>
      </w:pPr>
      <w:bookmarkStart w:id="94" w:name="_Toc504743998"/>
      <w:bookmarkStart w:id="95" w:name="_Toc3206127"/>
      <w:r>
        <w:t>Réseau IP</w:t>
      </w:r>
      <w:bookmarkEnd w:id="95"/>
      <w:r>
        <w:t xml:space="preserve"> </w:t>
      </w:r>
      <w:bookmarkEnd w:id="94"/>
    </w:p>
    <w:p w14:paraId="4976C592" w14:textId="6D521E94" w:rsidR="003D1C92" w:rsidRDefault="004E1938" w:rsidP="004E1938">
      <w:r>
        <w:t xml:space="preserve">Le </w:t>
      </w:r>
      <w:r w:rsidR="008B2810">
        <w:t xml:space="preserve">réseau IP vidéoprotection </w:t>
      </w:r>
      <w:r w:rsidR="00000C7D">
        <w:t>de la ville</w:t>
      </w:r>
      <w:r w:rsidR="003D1C92">
        <w:t xml:space="preserve"> de </w:t>
      </w:r>
      <w:r w:rsidR="00BA787A">
        <w:t>Créteil</w:t>
      </w:r>
      <w:r w:rsidR="00000C7D">
        <w:t xml:space="preserve"> est constitué </w:t>
      </w:r>
      <w:r w:rsidR="003D1C92">
        <w:t xml:space="preserve">principalement </w:t>
      </w:r>
      <w:r w:rsidR="00000C7D">
        <w:t>de trois composante</w:t>
      </w:r>
      <w:r w:rsidR="003D1C92">
        <w:t>s :</w:t>
      </w:r>
    </w:p>
    <w:p w14:paraId="599C670A" w14:textId="47803F0D" w:rsidR="003556BE" w:rsidRDefault="003D1C92" w:rsidP="00486C41">
      <w:pPr>
        <w:pStyle w:val="BulletNiv1"/>
      </w:pPr>
      <w:r>
        <w:t>Le réseau de collecte des flux des caméras</w:t>
      </w:r>
      <w:r w:rsidR="00085E87">
        <w:t xml:space="preserve"> sur chacun des sites ; </w:t>
      </w:r>
    </w:p>
    <w:p w14:paraId="6CA9E345" w14:textId="760CDED8" w:rsidR="006F22FB" w:rsidRDefault="003556BE" w:rsidP="00486C41">
      <w:pPr>
        <w:pStyle w:val="BulletNiv1"/>
      </w:pPr>
      <w:r>
        <w:t xml:space="preserve">Le centre serveur hébergeant les stockeurs </w:t>
      </w:r>
      <w:r w:rsidR="006F22FB">
        <w:t>et les serveurs applicatifs</w:t>
      </w:r>
      <w:r w:rsidR="00085E87">
        <w:t xml:space="preserve"> situé à l’hôtel de ville</w:t>
      </w:r>
      <w:r w:rsidR="000F1380">
        <w:t xml:space="preserve"> ; </w:t>
      </w:r>
    </w:p>
    <w:p w14:paraId="39C6ACF9" w14:textId="0787D864" w:rsidR="006F22FB" w:rsidRDefault="006F22FB" w:rsidP="00486C41">
      <w:pPr>
        <w:pStyle w:val="BulletNiv1"/>
      </w:pPr>
      <w:r>
        <w:t>Le centre CSU, présenté précédemment</w:t>
      </w:r>
      <w:r w:rsidR="000F1380">
        <w:t xml:space="preserve">. </w:t>
      </w:r>
    </w:p>
    <w:p w14:paraId="32FF5739" w14:textId="7F0D3C13" w:rsidR="00DB5D71" w:rsidRPr="007D5EFF" w:rsidRDefault="00000C7D" w:rsidP="006F22FB">
      <w:r>
        <w:t xml:space="preserve"> </w:t>
      </w:r>
      <w:r w:rsidR="008B2810">
        <w:t xml:space="preserve"> </w:t>
      </w:r>
    </w:p>
    <w:p w14:paraId="04509A41" w14:textId="6DDEA9CA" w:rsidR="00ED5D56" w:rsidRDefault="00495A0C" w:rsidP="00A51C51">
      <w:r>
        <w:t xml:space="preserve">Le routage des flux est réalisé </w:t>
      </w:r>
      <w:r w:rsidR="004C08C1">
        <w:t xml:space="preserve">principalement </w:t>
      </w:r>
      <w:r w:rsidR="00772443">
        <w:t>au niveau du centre serveur</w:t>
      </w:r>
      <w:r w:rsidR="004C08C1">
        <w:t>.</w:t>
      </w:r>
      <w:r w:rsidR="00772443">
        <w:t xml:space="preserve"> </w:t>
      </w:r>
    </w:p>
    <w:p w14:paraId="12248EA4" w14:textId="4EC20015" w:rsidR="000F1380" w:rsidRDefault="000F1380" w:rsidP="00A51C51"/>
    <w:p w14:paraId="0389F37C" w14:textId="577D847D" w:rsidR="000F1380" w:rsidRDefault="000F1380" w:rsidP="00A51C51">
      <w:r>
        <w:t xml:space="preserve">Le synoptique ci-dessous représente </w:t>
      </w:r>
      <w:r w:rsidR="002E3AD9">
        <w:t xml:space="preserve">le réseau IP actuel transportant les flux de vidéoprotection. </w:t>
      </w:r>
    </w:p>
    <w:p w14:paraId="2F9B9D84" w14:textId="05508F79" w:rsidR="000F1380" w:rsidRDefault="000F1380" w:rsidP="00A51C51">
      <w:r>
        <w:rPr>
          <w:noProof/>
        </w:rPr>
        <w:drawing>
          <wp:inline distT="0" distB="0" distL="0" distR="0" wp14:anchorId="1311F649" wp14:editId="705A2ECA">
            <wp:extent cx="5761355" cy="28244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24480"/>
                    </a:xfrm>
                    <a:prstGeom prst="rect">
                      <a:avLst/>
                    </a:prstGeom>
                  </pic:spPr>
                </pic:pic>
              </a:graphicData>
            </a:graphic>
          </wp:inline>
        </w:drawing>
      </w:r>
    </w:p>
    <w:p w14:paraId="7E9CC32F" w14:textId="5EF8E50C" w:rsidR="002E3AD9" w:rsidRDefault="002E3AD9" w:rsidP="00A51C51"/>
    <w:p w14:paraId="5557334B" w14:textId="77777777" w:rsidR="0010389E" w:rsidRDefault="002E3AD9" w:rsidP="00A51C51">
      <w:r>
        <w:t>Concernant l</w:t>
      </w:r>
      <w:r w:rsidR="00B3119F">
        <w:t xml:space="preserve">a nouvelle caméra du </w:t>
      </w:r>
      <w:r>
        <w:t xml:space="preserve">quartier Bleuet, son </w:t>
      </w:r>
      <w:r w:rsidR="00C95361">
        <w:t>raccordement</w:t>
      </w:r>
      <w:r>
        <w:t xml:space="preserve"> </w:t>
      </w:r>
      <w:r w:rsidR="00C95361">
        <w:t>sera</w:t>
      </w:r>
      <w:r>
        <w:t xml:space="preserve"> réalisé </w:t>
      </w:r>
      <w:r w:rsidR="00C95361">
        <w:t xml:space="preserve">par la constitution d’un réseau de collecte </w:t>
      </w:r>
      <w:r w:rsidR="00415AA0">
        <w:t>dans le local technique du relai mairie Bleuet</w:t>
      </w:r>
      <w:r w:rsidR="00BF787A">
        <w:t xml:space="preserve"> (</w:t>
      </w:r>
      <w:r w:rsidR="00B3119F">
        <w:t xml:space="preserve">utilisation du </w:t>
      </w:r>
      <w:r w:rsidR="000A1B3C">
        <w:t>commutateur HP</w:t>
      </w:r>
      <w:r w:rsidR="00B3119F">
        <w:t xml:space="preserve"> 1920</w:t>
      </w:r>
      <w:r w:rsidR="000616D4">
        <w:t xml:space="preserve"> existant de la ville). La ville mettra à disposition du titulaire un port RJ45 configuré dans le VLAN vidéoprotection</w:t>
      </w:r>
      <w:r w:rsidR="0010389E">
        <w:t xml:space="preserve">. </w:t>
      </w:r>
      <w:r w:rsidR="000616D4">
        <w:t xml:space="preserve"> </w:t>
      </w:r>
    </w:p>
    <w:p w14:paraId="784C81A6" w14:textId="77777777" w:rsidR="0010389E" w:rsidRDefault="0010389E" w:rsidP="00A51C51"/>
    <w:p w14:paraId="29C6FC1A" w14:textId="2DE1DB92" w:rsidR="00714503" w:rsidRDefault="00714503" w:rsidP="00A51C51">
      <w:r>
        <w:t xml:space="preserve">Pour le transport des flux de </w:t>
      </w:r>
      <w:r w:rsidR="002A0E4A">
        <w:t>vidéoprotection jusqu’au centre serveur</w:t>
      </w:r>
      <w:r w:rsidR="0010389E">
        <w:t xml:space="preserve"> </w:t>
      </w:r>
      <w:r w:rsidR="00CE65C3">
        <w:t>situé à l’hôtel de ville</w:t>
      </w:r>
      <w:r w:rsidR="002A0E4A">
        <w:t xml:space="preserve">, </w:t>
      </w:r>
      <w:r w:rsidR="00CE65C3">
        <w:t xml:space="preserve">la ville utilisera le lien </w:t>
      </w:r>
      <w:r w:rsidR="009C7568">
        <w:t>Business Ethernet</w:t>
      </w:r>
      <w:r w:rsidR="00B240F2">
        <w:t xml:space="preserve"> fibre optique</w:t>
      </w:r>
      <w:r w:rsidR="009C7568">
        <w:t xml:space="preserve"> existant du </w:t>
      </w:r>
      <w:r w:rsidR="003B3ECD">
        <w:t xml:space="preserve">site </w:t>
      </w:r>
      <w:r w:rsidR="009C7568">
        <w:t xml:space="preserve">relai </w:t>
      </w:r>
      <w:r w:rsidR="003B3ECD">
        <w:t xml:space="preserve">bleuet qui sera upgradé de 10Mbps à 100Mpbs, </w:t>
      </w:r>
      <w:r w:rsidR="00D26362">
        <w:t xml:space="preserve">et </w:t>
      </w:r>
      <w:r w:rsidR="003B3ECD">
        <w:t xml:space="preserve">dont 20Mpbs </w:t>
      </w:r>
      <w:r w:rsidR="00D26362">
        <w:t xml:space="preserve">seront dédié pour les flux Vidéo. </w:t>
      </w:r>
    </w:p>
    <w:p w14:paraId="7D88F789" w14:textId="3B87556C" w:rsidR="0066746D" w:rsidRDefault="0066746D" w:rsidP="00A51C51"/>
    <w:p w14:paraId="51E4F456" w14:textId="77777777" w:rsidR="0066746D" w:rsidRDefault="0066746D" w:rsidP="00A51C51"/>
    <w:p w14:paraId="694529D3" w14:textId="77777777" w:rsidR="00DD21B5" w:rsidRDefault="00DD21B5">
      <w:pPr>
        <w:jc w:val="left"/>
        <w:rPr>
          <w:rFonts w:eastAsiaTheme="majorEastAsia"/>
          <w:b/>
          <w:bCs/>
          <w:caps/>
          <w:color w:val="FFFFFF" w:themeColor="background1"/>
          <w:kern w:val="32"/>
          <w:sz w:val="24"/>
          <w:szCs w:val="24"/>
        </w:rPr>
      </w:pPr>
      <w:r>
        <w:br w:type="page"/>
      </w:r>
    </w:p>
    <w:p w14:paraId="03C5D8ED" w14:textId="32BDD4B3" w:rsidR="00DD21B5" w:rsidRDefault="002C311B" w:rsidP="00F62EE3">
      <w:pPr>
        <w:pStyle w:val="Titre1"/>
      </w:pPr>
      <w:bookmarkStart w:id="96" w:name="_Toc3206128"/>
      <w:r>
        <w:lastRenderedPageBreak/>
        <w:t xml:space="preserve">Prestation </w:t>
      </w:r>
      <w:r w:rsidR="00316483">
        <w:t>attendue</w:t>
      </w:r>
      <w:bookmarkEnd w:id="96"/>
      <w:r w:rsidR="00316483">
        <w:t xml:space="preserve"> </w:t>
      </w:r>
    </w:p>
    <w:p w14:paraId="3795B49D" w14:textId="7A411980" w:rsidR="009F1B58" w:rsidRPr="009F1B58" w:rsidRDefault="009F1B58" w:rsidP="009F1B58">
      <w:r>
        <w:t xml:space="preserve">Ce chapitre décrit les prestations attendues pour la mise en place de la caméra du quartier Bleuet. L’ensemble des spécifications techniques des composants sont décrits </w:t>
      </w:r>
      <w:r w:rsidR="00696749">
        <w:t xml:space="preserve">dans les chapitres données particulières de chacun des lots.  </w:t>
      </w:r>
    </w:p>
    <w:p w14:paraId="744E93B7" w14:textId="3401DBC4" w:rsidR="00316483" w:rsidRDefault="0091230C" w:rsidP="00E947FA">
      <w:pPr>
        <w:pStyle w:val="Titre2"/>
      </w:pPr>
      <w:bookmarkStart w:id="97" w:name="_Toc3206129"/>
      <w:r>
        <w:t>LOT 1 - G</w:t>
      </w:r>
      <w:r w:rsidR="00316483">
        <w:t xml:space="preserve">énie </w:t>
      </w:r>
      <w:r w:rsidR="00E947FA">
        <w:t>c</w:t>
      </w:r>
      <w:r w:rsidR="00316483">
        <w:t>ivil</w:t>
      </w:r>
      <w:bookmarkEnd w:id="97"/>
    </w:p>
    <w:p w14:paraId="4658C978" w14:textId="5243DC52" w:rsidR="00CA71E6" w:rsidRPr="00CA71E6" w:rsidRDefault="00CA71E6" w:rsidP="00CA71E6">
      <w:pPr>
        <w:pStyle w:val="Titre3"/>
      </w:pPr>
      <w:bookmarkStart w:id="98" w:name="_Toc3206130"/>
      <w:r>
        <w:t>Travaux</w:t>
      </w:r>
      <w:bookmarkEnd w:id="98"/>
      <w:r>
        <w:t xml:space="preserve"> </w:t>
      </w:r>
    </w:p>
    <w:p w14:paraId="60B09609" w14:textId="70E96BEC" w:rsidR="00316483" w:rsidRDefault="00100F8A" w:rsidP="00DE2972">
      <w:r>
        <w:t>Le titulaire du lot 1 devra prévoir pour cette caméra :</w:t>
      </w:r>
    </w:p>
    <w:p w14:paraId="45DE3AD7" w14:textId="0DB19322" w:rsidR="00100F8A" w:rsidRDefault="00100F8A" w:rsidP="006B489A">
      <w:pPr>
        <w:pStyle w:val="Paragraphedeliste"/>
        <w:numPr>
          <w:ilvl w:val="0"/>
          <w:numId w:val="34"/>
        </w:numPr>
      </w:pPr>
      <w:r>
        <w:t>La fourniture et la mise en œuvre du massif et du mât incluant la cablette de terre individuelle ;</w:t>
      </w:r>
    </w:p>
    <w:p w14:paraId="70662809" w14:textId="652F358B" w:rsidR="00100F8A" w:rsidRDefault="00100F8A" w:rsidP="006B489A">
      <w:pPr>
        <w:pStyle w:val="Paragraphedeliste"/>
        <w:numPr>
          <w:ilvl w:val="0"/>
          <w:numId w:val="34"/>
        </w:numPr>
      </w:pPr>
      <w:r>
        <w:t xml:space="preserve">La mise en œuvre d’un réseau </w:t>
      </w:r>
      <w:r w:rsidR="00C07ED9">
        <w:t>d’un fourreau</w:t>
      </w:r>
      <w:r>
        <w:t xml:space="preserve"> entre le mât et le pied du bâtiment derrière le bardage (identifié sur la photo montage suivante) ;</w:t>
      </w:r>
    </w:p>
    <w:p w14:paraId="33058D58" w14:textId="256AA619" w:rsidR="00100F8A" w:rsidRDefault="00100F8A" w:rsidP="006B489A">
      <w:pPr>
        <w:pStyle w:val="Paragraphedeliste"/>
        <w:numPr>
          <w:ilvl w:val="0"/>
          <w:numId w:val="34"/>
        </w:numPr>
      </w:pPr>
      <w:r>
        <w:t xml:space="preserve">La mise </w:t>
      </w:r>
      <w:r w:rsidRPr="00100F8A">
        <w:t>en œuvre d'une surface de pelouse</w:t>
      </w:r>
      <w:r>
        <w:t>.</w:t>
      </w:r>
    </w:p>
    <w:p w14:paraId="6D72D1F7" w14:textId="5DE7B52D" w:rsidR="00100F8A" w:rsidRDefault="00100F8A" w:rsidP="00100F8A">
      <w:pPr>
        <w:jc w:val="center"/>
      </w:pPr>
      <w:r>
        <w:rPr>
          <w:noProof/>
        </w:rPr>
        <w:drawing>
          <wp:inline distT="0" distB="0" distL="0" distR="0" wp14:anchorId="1D1E72BD" wp14:editId="597ECCD3">
            <wp:extent cx="4856931" cy="5038725"/>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C30-BLEUETS.jpg"/>
                    <pic:cNvPicPr/>
                  </pic:nvPicPr>
                  <pic:blipFill rotWithShape="1">
                    <a:blip r:embed="rId24" cstate="print">
                      <a:extLst>
                        <a:ext uri="{28A0092B-C50C-407E-A947-70E740481C1C}">
                          <a14:useLocalDpi xmlns:a14="http://schemas.microsoft.com/office/drawing/2010/main" val="0"/>
                        </a:ext>
                      </a:extLst>
                    </a:blip>
                    <a:srcRect b="22191"/>
                    <a:stretch/>
                  </pic:blipFill>
                  <pic:spPr bwMode="auto">
                    <a:xfrm>
                      <a:off x="0" y="0"/>
                      <a:ext cx="4859021" cy="5040893"/>
                    </a:xfrm>
                    <a:prstGeom prst="rect">
                      <a:avLst/>
                    </a:prstGeom>
                    <a:ln>
                      <a:noFill/>
                    </a:ln>
                    <a:extLst>
                      <a:ext uri="{53640926-AAD7-44D8-BBD7-CCE9431645EC}">
                        <a14:shadowObscured xmlns:a14="http://schemas.microsoft.com/office/drawing/2010/main"/>
                      </a:ext>
                    </a:extLst>
                  </pic:spPr>
                </pic:pic>
              </a:graphicData>
            </a:graphic>
          </wp:inline>
        </w:drawing>
      </w:r>
    </w:p>
    <w:p w14:paraId="09FA0081" w14:textId="77777777" w:rsidR="00CA71E6" w:rsidRDefault="00CA71E6" w:rsidP="00CA71E6">
      <w:pPr>
        <w:pStyle w:val="Titre3"/>
      </w:pPr>
      <w:bookmarkStart w:id="99" w:name="_Toc3206131"/>
      <w:r>
        <w:t>Prestation de mise en œuvre</w:t>
      </w:r>
      <w:bookmarkEnd w:id="99"/>
    </w:p>
    <w:p w14:paraId="56F1F89A" w14:textId="77777777" w:rsidR="00CA71E6" w:rsidRPr="00122FC8" w:rsidRDefault="00CA71E6" w:rsidP="00CA71E6">
      <w:r>
        <w:t xml:space="preserve">Dans le cadre de la mise en œuvre, le titulaire réalisera les prestations suivantes : </w:t>
      </w:r>
    </w:p>
    <w:p w14:paraId="5557B9CB" w14:textId="6DE7F338" w:rsidR="00CA71E6" w:rsidRPr="003E27AE" w:rsidRDefault="003E27AE" w:rsidP="00CA71E6">
      <w:pPr>
        <w:pStyle w:val="Paragraphedeliste"/>
        <w:numPr>
          <w:ilvl w:val="0"/>
          <w:numId w:val="28"/>
        </w:numPr>
      </w:pPr>
      <w:r w:rsidRPr="003E27AE">
        <w:lastRenderedPageBreak/>
        <w:t>Pilotage d</w:t>
      </w:r>
      <w:r>
        <w:t xml:space="preserve">e la réalisation du chantier (suivi </w:t>
      </w:r>
      <w:r w:rsidR="00D873D1">
        <w:t>des approvisionnements</w:t>
      </w:r>
      <w:r>
        <w:t>, de la cadence, du planning, de la bonne tenue du chantier</w:t>
      </w:r>
      <w:r w:rsidR="00D873D1">
        <w:t xml:space="preserve"> </w:t>
      </w:r>
      <w:r w:rsidR="00385EC9">
        <w:t>en termes de</w:t>
      </w:r>
      <w:r w:rsidR="00D873D1">
        <w:t xml:space="preserve"> propreté et de sécurité, reporting en vers la ville, …)</w:t>
      </w:r>
    </w:p>
    <w:p w14:paraId="1BDB1E70" w14:textId="718A3736" w:rsidR="00CA71E6" w:rsidRPr="00E17FED" w:rsidRDefault="00CA71E6" w:rsidP="00CA71E6">
      <w:pPr>
        <w:pStyle w:val="Paragraphedeliste"/>
        <w:numPr>
          <w:ilvl w:val="0"/>
          <w:numId w:val="28"/>
        </w:numPr>
        <w:rPr>
          <w:b/>
        </w:rPr>
      </w:pPr>
      <w:r>
        <w:t xml:space="preserve">Réalisation </w:t>
      </w:r>
      <w:r w:rsidR="00F36153">
        <w:t xml:space="preserve">des </w:t>
      </w:r>
      <w:r w:rsidR="008E7FC4">
        <w:t xml:space="preserve">demandes d’autorisation et </w:t>
      </w:r>
      <w:r>
        <w:t>de la DICT (Déclaration d’Intention de Commencement de Travaux) auprès du guichet unique. Analyse des retours DT</w:t>
      </w:r>
      <w:r w:rsidR="00D873D1">
        <w:t>/DICT</w:t>
      </w:r>
      <w:r>
        <w:t xml:space="preserve"> et intégration des informations collectées au plan d’exécution. </w:t>
      </w:r>
    </w:p>
    <w:p w14:paraId="350A791D" w14:textId="281A2ABF" w:rsidR="00386C6F" w:rsidRDefault="00CA71E6" w:rsidP="00CA71E6">
      <w:pPr>
        <w:pStyle w:val="Paragraphedeliste"/>
        <w:numPr>
          <w:ilvl w:val="0"/>
          <w:numId w:val="28"/>
        </w:numPr>
      </w:pPr>
      <w:r w:rsidRPr="0071207F">
        <w:t xml:space="preserve">Réalisation </w:t>
      </w:r>
      <w:r w:rsidR="00386C6F">
        <w:t xml:space="preserve">dossier d’exécution comprenant notamment : </w:t>
      </w:r>
    </w:p>
    <w:p w14:paraId="402B7725" w14:textId="3F3FF014" w:rsidR="00CA71E6" w:rsidRDefault="00386C6F" w:rsidP="00386C6F">
      <w:pPr>
        <w:pStyle w:val="Bulletniv2"/>
      </w:pPr>
      <w:r w:rsidRPr="0071207F">
        <w:t>Un</w:t>
      </w:r>
      <w:r w:rsidR="00CA71E6" w:rsidRPr="0071207F">
        <w:t xml:space="preserve"> plan d’exécutions </w:t>
      </w:r>
      <w:r w:rsidR="00CA71E6">
        <w:t xml:space="preserve">classe A (le titulaire sera en charge du relevé topographique pour réalisation du fond de plan en classe A si nécessaire) </w:t>
      </w:r>
    </w:p>
    <w:p w14:paraId="6EE74707" w14:textId="77777777" w:rsidR="00385EC9" w:rsidRDefault="00385EC9" w:rsidP="00386C6F">
      <w:pPr>
        <w:pStyle w:val="Bulletniv2"/>
      </w:pPr>
      <w:r>
        <w:t xml:space="preserve">Note de calcul et de dimensionnement des massifs ; </w:t>
      </w:r>
    </w:p>
    <w:p w14:paraId="399CC11E" w14:textId="77777777" w:rsidR="00385EC9" w:rsidRDefault="00385EC9" w:rsidP="00386C6F">
      <w:pPr>
        <w:pStyle w:val="Bulletniv2"/>
      </w:pPr>
      <w:r>
        <w:t xml:space="preserve">Les fiches techniques des supports : mât (type, dimensions, coloris, photographie et schéma, …). </w:t>
      </w:r>
    </w:p>
    <w:p w14:paraId="5E8692B8" w14:textId="77777777" w:rsidR="00CA71E6" w:rsidRDefault="00CA71E6" w:rsidP="00CA71E6">
      <w:pPr>
        <w:pStyle w:val="Paragraphedeliste"/>
        <w:numPr>
          <w:ilvl w:val="0"/>
          <w:numId w:val="28"/>
        </w:numPr>
      </w:pPr>
      <w:r>
        <w:t xml:space="preserve">Traçage AIPR : </w:t>
      </w:r>
      <w:r w:rsidRPr="00265390">
        <w:t xml:space="preserve">réalisation du tracé des concessionnaires au sol ainsi que son maintien </w:t>
      </w:r>
      <w:r>
        <w:t>sur toute la durée du chantier à partir des retours de DT et DICT</w:t>
      </w:r>
      <w:r w:rsidRPr="00265390">
        <w:t xml:space="preserve"> ;</w:t>
      </w:r>
    </w:p>
    <w:p w14:paraId="6BB7733C" w14:textId="77777777" w:rsidR="00CA71E6" w:rsidRDefault="00CA71E6" w:rsidP="00CA71E6">
      <w:pPr>
        <w:pStyle w:val="Paragraphedeliste"/>
        <w:numPr>
          <w:ilvl w:val="0"/>
          <w:numId w:val="28"/>
        </w:numPr>
      </w:pPr>
      <w:r>
        <w:t xml:space="preserve">Réception des ouvrages exécutés pour la réalisation des OPR jusqu’à la réception finale ; </w:t>
      </w:r>
    </w:p>
    <w:p w14:paraId="77CCAF31" w14:textId="77777777" w:rsidR="00CA71E6" w:rsidRDefault="00CA71E6" w:rsidP="00CA71E6">
      <w:pPr>
        <w:pStyle w:val="Paragraphedeliste"/>
        <w:numPr>
          <w:ilvl w:val="0"/>
          <w:numId w:val="28"/>
        </w:numPr>
      </w:pPr>
      <w:r>
        <w:t xml:space="preserve">Documentation finale des travaux réalisés (DOE : fiches techniques des matériaux, plans classe A). </w:t>
      </w:r>
    </w:p>
    <w:p w14:paraId="0269E84F" w14:textId="77777777" w:rsidR="00CA71E6" w:rsidRPr="00D86D79" w:rsidRDefault="00CA71E6" w:rsidP="00CA71E6"/>
    <w:p w14:paraId="1ACB8C72" w14:textId="2CBDFDC7" w:rsidR="008F24A6" w:rsidRPr="0091230C" w:rsidRDefault="0091230C" w:rsidP="00E947FA">
      <w:pPr>
        <w:pStyle w:val="Titre2"/>
      </w:pPr>
      <w:bookmarkStart w:id="100" w:name="_Toc3206132"/>
      <w:r w:rsidRPr="0091230C">
        <w:t xml:space="preserve">LOT 2 – </w:t>
      </w:r>
      <w:r w:rsidR="008F24A6" w:rsidRPr="0091230C">
        <w:t>Vidéoprotection</w:t>
      </w:r>
      <w:bookmarkEnd w:id="100"/>
    </w:p>
    <w:p w14:paraId="0FBD7B49" w14:textId="77777777" w:rsidR="0091230C" w:rsidRDefault="0091230C" w:rsidP="0091230C">
      <w:pPr>
        <w:pStyle w:val="Titre3"/>
      </w:pPr>
      <w:bookmarkStart w:id="101" w:name="_Toc3206133"/>
      <w:r>
        <w:t>Câblage CFO / CFA</w:t>
      </w:r>
      <w:bookmarkEnd w:id="101"/>
    </w:p>
    <w:p w14:paraId="732F57A3" w14:textId="77777777" w:rsidR="0091230C" w:rsidRDefault="0091230C" w:rsidP="0091230C">
      <w:r>
        <w:t>Le titulaire du Lot 2 devra prévoir pour cette caméra :</w:t>
      </w:r>
    </w:p>
    <w:p w14:paraId="7A420A4A" w14:textId="171B1870" w:rsidR="0091230C" w:rsidRDefault="0091230C" w:rsidP="0091230C">
      <w:pPr>
        <w:pStyle w:val="Paragraphedeliste"/>
        <w:numPr>
          <w:ilvl w:val="0"/>
          <w:numId w:val="35"/>
        </w:numPr>
      </w:pPr>
      <w:r>
        <w:t>La liaison courant faible</w:t>
      </w:r>
      <w:r w:rsidR="00ED1FF9">
        <w:t xml:space="preserve"> (cuivre cat6</w:t>
      </w:r>
      <w:r w:rsidR="00ED1FF9" w:rsidRPr="00F10152">
        <w:rPr>
          <w:sz w:val="16"/>
        </w:rPr>
        <w:t>A</w:t>
      </w:r>
      <w:r w:rsidR="00ED1FF9">
        <w:t>)</w:t>
      </w:r>
      <w:r>
        <w:t xml:space="preserve"> entre la caméra et le </w:t>
      </w:r>
      <w:r w:rsidR="00BA787A">
        <w:t>switch dans le local technique au rez-de-chaussée du relais Mairie Bleuets</w:t>
      </w:r>
      <w:r>
        <w:t> ;</w:t>
      </w:r>
    </w:p>
    <w:p w14:paraId="5DA914D4" w14:textId="4991FBCD" w:rsidR="00BA787A" w:rsidRDefault="0091230C" w:rsidP="00BA787A">
      <w:pPr>
        <w:pStyle w:val="Paragraphedeliste"/>
        <w:numPr>
          <w:ilvl w:val="0"/>
          <w:numId w:val="35"/>
        </w:numPr>
      </w:pPr>
      <w:r>
        <w:t xml:space="preserve">La liaison en courant faible </w:t>
      </w:r>
      <w:r w:rsidR="00F10152">
        <w:t>(cuivre cat6</w:t>
      </w:r>
      <w:r w:rsidR="00F10152" w:rsidRPr="00F10152">
        <w:rPr>
          <w:sz w:val="16"/>
        </w:rPr>
        <w:t>A</w:t>
      </w:r>
      <w:r w:rsidR="00F10152">
        <w:t xml:space="preserve">) </w:t>
      </w:r>
      <w:r>
        <w:t xml:space="preserve">entre </w:t>
      </w:r>
      <w:r w:rsidR="00BA787A">
        <w:t xml:space="preserve">le </w:t>
      </w:r>
      <w:r w:rsidR="00E22FD8">
        <w:t>coffret informatique</w:t>
      </w:r>
      <w:r w:rsidR="00BA787A">
        <w:t xml:space="preserve"> dans le local technique au rez-de-chaussée du relais Mairie Bleuets</w:t>
      </w:r>
      <w:r>
        <w:t xml:space="preserve"> et le </w:t>
      </w:r>
      <w:r w:rsidR="00E22FD8">
        <w:t>coffret informatique</w:t>
      </w:r>
      <w:r w:rsidR="00BA787A">
        <w:t xml:space="preserve"> </w:t>
      </w:r>
      <w:r w:rsidR="00B65BC2">
        <w:t>dans le local technique</w:t>
      </w:r>
      <w:r w:rsidR="00BA787A">
        <w:t xml:space="preserve"> R+1 du groupe scolaire Beuvin ;</w:t>
      </w:r>
    </w:p>
    <w:p w14:paraId="36B9C040" w14:textId="43ECA4F2" w:rsidR="00BA787A" w:rsidRDefault="00BA787A" w:rsidP="00BA787A">
      <w:pPr>
        <w:pStyle w:val="Paragraphedeliste"/>
        <w:numPr>
          <w:ilvl w:val="0"/>
          <w:numId w:val="35"/>
        </w:numPr>
      </w:pPr>
      <w:r>
        <w:t>La protection et la fixation du câble derrière le bardage.</w:t>
      </w:r>
    </w:p>
    <w:p w14:paraId="37997F3A" w14:textId="385C7A0B" w:rsidR="0091230C" w:rsidRDefault="0091230C" w:rsidP="00BA787A"/>
    <w:p w14:paraId="03FA1336" w14:textId="77777777" w:rsidR="00BA787A" w:rsidRDefault="00BA787A" w:rsidP="00BA787A">
      <w:r>
        <w:t>Le bardage est constitué de panneaux démontables sur une longueur de 27m. Le titulaire devra prévoir dans son offre la dépose et repose de celui-ci : il estimera le travail à effectuer lors de la visite sur site.</w:t>
      </w:r>
    </w:p>
    <w:p w14:paraId="16B2B2A2" w14:textId="77777777" w:rsidR="0091230C" w:rsidRDefault="0091230C" w:rsidP="0091230C"/>
    <w:p w14:paraId="55A98EA0" w14:textId="77777777" w:rsidR="00BA787A" w:rsidRDefault="0091230C" w:rsidP="0091230C">
      <w:r>
        <w:t>Vous trouverez ci-dessous le cheminement des câbles</w:t>
      </w:r>
      <w:r w:rsidR="00BA787A">
        <w:t> :</w:t>
      </w:r>
    </w:p>
    <w:p w14:paraId="607BAD2B" w14:textId="30AF3E42" w:rsidR="0091230C" w:rsidRDefault="0091230C" w:rsidP="00832BAB">
      <w:pPr>
        <w:pStyle w:val="Paragraphedeliste"/>
        <w:numPr>
          <w:ilvl w:val="0"/>
          <w:numId w:val="38"/>
        </w:numPr>
      </w:pPr>
      <w:r>
        <w:t>Le parcours représenté en vert est un passage de câble derrière le bardage du bâtiment</w:t>
      </w:r>
      <w:r w:rsidR="00BA787A">
        <w:t> ;</w:t>
      </w:r>
    </w:p>
    <w:p w14:paraId="2A597A97" w14:textId="4DF443BD" w:rsidR="00BA787A" w:rsidRDefault="00BA787A" w:rsidP="00832BAB">
      <w:pPr>
        <w:pStyle w:val="Paragraphedeliste"/>
        <w:numPr>
          <w:ilvl w:val="0"/>
          <w:numId w:val="38"/>
        </w:numPr>
      </w:pPr>
      <w:r>
        <w:t>Le parcours représenté en violet est un passage en bâtiment ;</w:t>
      </w:r>
    </w:p>
    <w:p w14:paraId="2ED79ABA" w14:textId="5A5F175F" w:rsidR="00BA787A" w:rsidRDefault="00BA787A" w:rsidP="00832BAB">
      <w:pPr>
        <w:pStyle w:val="Paragraphedeliste"/>
        <w:numPr>
          <w:ilvl w:val="0"/>
          <w:numId w:val="38"/>
        </w:numPr>
      </w:pPr>
      <w:r>
        <w:t>Le parcours représenté en rouge représente le génie-civil (hors prestation).</w:t>
      </w:r>
    </w:p>
    <w:p w14:paraId="0D107613" w14:textId="77777777" w:rsidR="00BA787A" w:rsidRDefault="00BA787A" w:rsidP="00BA787A"/>
    <w:p w14:paraId="1D9A89E7" w14:textId="77777777" w:rsidR="00E448FD" w:rsidRDefault="00E448FD" w:rsidP="00E448FD">
      <w:pPr>
        <w:jc w:val="left"/>
      </w:pPr>
      <w:r>
        <w:t xml:space="preserve">Plan RDC : </w:t>
      </w:r>
    </w:p>
    <w:p w14:paraId="4CA91D83" w14:textId="77777777" w:rsidR="00E448FD" w:rsidRDefault="00E448FD" w:rsidP="00E448FD">
      <w:pPr>
        <w:jc w:val="left"/>
      </w:pPr>
    </w:p>
    <w:p w14:paraId="0EDE0615" w14:textId="77777777" w:rsidR="00E448FD" w:rsidRDefault="00E448FD" w:rsidP="00E448FD">
      <w:pPr>
        <w:jc w:val="center"/>
      </w:pPr>
      <w:r>
        <w:rPr>
          <w:noProof/>
        </w:rPr>
        <w:lastRenderedPageBreak/>
        <w:drawing>
          <wp:inline distT="0" distB="0" distL="0" distR="0" wp14:anchorId="769BFEC9" wp14:editId="598A56D6">
            <wp:extent cx="5945654" cy="4366726"/>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9-02-25 à 10.52.49.png"/>
                    <pic:cNvPicPr/>
                  </pic:nvPicPr>
                  <pic:blipFill>
                    <a:blip r:embed="rId25">
                      <a:extLst>
                        <a:ext uri="{28A0092B-C50C-407E-A947-70E740481C1C}">
                          <a14:useLocalDpi xmlns:a14="http://schemas.microsoft.com/office/drawing/2010/main" val="0"/>
                        </a:ext>
                      </a:extLst>
                    </a:blip>
                    <a:stretch>
                      <a:fillRect/>
                    </a:stretch>
                  </pic:blipFill>
                  <pic:spPr>
                    <a:xfrm>
                      <a:off x="0" y="0"/>
                      <a:ext cx="5955863" cy="4374224"/>
                    </a:xfrm>
                    <a:prstGeom prst="rect">
                      <a:avLst/>
                    </a:prstGeom>
                  </pic:spPr>
                </pic:pic>
              </a:graphicData>
            </a:graphic>
          </wp:inline>
        </w:drawing>
      </w:r>
    </w:p>
    <w:p w14:paraId="725B65EC" w14:textId="77777777" w:rsidR="0091230C" w:rsidRDefault="0091230C" w:rsidP="0091230C"/>
    <w:p w14:paraId="3DF3907E" w14:textId="77777777" w:rsidR="00E448FD" w:rsidRDefault="00E448FD">
      <w:pPr>
        <w:jc w:val="left"/>
      </w:pPr>
      <w:r>
        <w:br w:type="page"/>
      </w:r>
    </w:p>
    <w:p w14:paraId="38EEFD17" w14:textId="2B322649" w:rsidR="004320AA" w:rsidRDefault="0091230C" w:rsidP="0091230C">
      <w:r>
        <w:lastRenderedPageBreak/>
        <w:t>Plan R+1 :</w:t>
      </w:r>
    </w:p>
    <w:p w14:paraId="76A3F76B" w14:textId="77777777" w:rsidR="00BA787A" w:rsidRDefault="00BA787A" w:rsidP="0091230C"/>
    <w:p w14:paraId="60C15D78" w14:textId="77777777" w:rsidR="0091230C" w:rsidRDefault="0091230C" w:rsidP="0091230C">
      <w:pPr>
        <w:jc w:val="center"/>
      </w:pPr>
      <w:r>
        <w:rPr>
          <w:noProof/>
        </w:rPr>
        <w:drawing>
          <wp:inline distT="0" distB="0" distL="0" distR="0" wp14:anchorId="7209F452" wp14:editId="0977151F">
            <wp:extent cx="5559394" cy="4095775"/>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9-02-25 à 10.52.38.png"/>
                    <pic:cNvPicPr/>
                  </pic:nvPicPr>
                  <pic:blipFill>
                    <a:blip r:embed="rId26">
                      <a:extLst>
                        <a:ext uri="{28A0092B-C50C-407E-A947-70E740481C1C}">
                          <a14:useLocalDpi xmlns:a14="http://schemas.microsoft.com/office/drawing/2010/main" val="0"/>
                        </a:ext>
                      </a:extLst>
                    </a:blip>
                    <a:stretch>
                      <a:fillRect/>
                    </a:stretch>
                  </pic:blipFill>
                  <pic:spPr>
                    <a:xfrm>
                      <a:off x="0" y="0"/>
                      <a:ext cx="5581661" cy="4112180"/>
                    </a:xfrm>
                    <a:prstGeom prst="rect">
                      <a:avLst/>
                    </a:prstGeom>
                  </pic:spPr>
                </pic:pic>
              </a:graphicData>
            </a:graphic>
          </wp:inline>
        </w:drawing>
      </w:r>
    </w:p>
    <w:p w14:paraId="752BBA74" w14:textId="77777777" w:rsidR="0091230C" w:rsidRDefault="0091230C" w:rsidP="0091230C">
      <w:pPr>
        <w:jc w:val="center"/>
      </w:pPr>
    </w:p>
    <w:p w14:paraId="090D9290" w14:textId="77777777" w:rsidR="00BA787A" w:rsidRDefault="00BA787A" w:rsidP="0091230C">
      <w:pPr>
        <w:jc w:val="left"/>
      </w:pPr>
    </w:p>
    <w:p w14:paraId="1D9FECC7" w14:textId="77777777" w:rsidR="00BA787A" w:rsidRDefault="00BA787A" w:rsidP="0091230C">
      <w:pPr>
        <w:jc w:val="left"/>
      </w:pPr>
    </w:p>
    <w:p w14:paraId="34E7090B" w14:textId="77777777" w:rsidR="00BA787A" w:rsidRDefault="00BA787A" w:rsidP="0091230C">
      <w:pPr>
        <w:jc w:val="left"/>
      </w:pPr>
    </w:p>
    <w:p w14:paraId="52E9D1A9" w14:textId="77777777" w:rsidR="00B65BC2" w:rsidRDefault="00B65BC2">
      <w:pPr>
        <w:jc w:val="left"/>
        <w:rPr>
          <w:rFonts w:ascii="Calibri" w:eastAsia="Calibri" w:hAnsi="Calibri" w:cs="Calibri"/>
          <w:b/>
          <w:color w:val="0070C0"/>
          <w:spacing w:val="1"/>
          <w:u w:val="single" w:color="548DD4" w:themeColor="text2" w:themeTint="99"/>
        </w:rPr>
      </w:pPr>
      <w:r>
        <w:br w:type="page"/>
      </w:r>
    </w:p>
    <w:p w14:paraId="03C14532" w14:textId="5B7281C9" w:rsidR="005D2FB2" w:rsidRDefault="00B65BC2" w:rsidP="005D2FB2">
      <w:pPr>
        <w:pStyle w:val="Titre3"/>
      </w:pPr>
      <w:bookmarkStart w:id="102" w:name="_Toc3206134"/>
      <w:r>
        <w:lastRenderedPageBreak/>
        <w:t>V</w:t>
      </w:r>
      <w:r w:rsidR="005D2FB2">
        <w:t>idéoprotection</w:t>
      </w:r>
      <w:bookmarkEnd w:id="102"/>
    </w:p>
    <w:p w14:paraId="406CFF9F" w14:textId="0424F82B" w:rsidR="008213C9" w:rsidRDefault="00094C8B" w:rsidP="00094C8B">
      <w:r>
        <w:t xml:space="preserve">La caméra à installer sera une caméra </w:t>
      </w:r>
      <w:r w:rsidR="00184106">
        <w:t xml:space="preserve">type </w:t>
      </w:r>
      <w:r w:rsidR="005A7852">
        <w:t xml:space="preserve">CTA 01 - </w:t>
      </w:r>
      <w:r w:rsidR="00184106" w:rsidRPr="00184106">
        <w:t>caméra mobile d’extérieur de travail et d’ambiance</w:t>
      </w:r>
      <w:r w:rsidR="005A7852">
        <w:t xml:space="preserve">. </w:t>
      </w:r>
      <w:r w:rsidR="001D7615">
        <w:t xml:space="preserve">La caméra sera peinte au RAL du mobilier urbain existant. </w:t>
      </w:r>
    </w:p>
    <w:p w14:paraId="5BD00D52" w14:textId="77777777" w:rsidR="001D7615" w:rsidRDefault="001D7615" w:rsidP="00094C8B"/>
    <w:p w14:paraId="7DB889B0" w14:textId="522F81D7" w:rsidR="00094C8B" w:rsidRDefault="008213C9" w:rsidP="00094C8B">
      <w:r>
        <w:t xml:space="preserve">Le titulaire règlera la caméra afin de respecter les vues </w:t>
      </w:r>
      <w:r w:rsidR="00B35A45">
        <w:t xml:space="preserve">décrites ci-dessous. </w:t>
      </w:r>
    </w:p>
    <w:p w14:paraId="7C7A52DF" w14:textId="77777777" w:rsidR="00094C8B" w:rsidRDefault="00094C8B" w:rsidP="00094C8B"/>
    <w:p w14:paraId="1612400C" w14:textId="0B040AD6" w:rsidR="00094C8B" w:rsidRDefault="008D7DE5" w:rsidP="008D7DE5">
      <w:pPr>
        <w:jc w:val="center"/>
      </w:pPr>
      <w:r>
        <w:rPr>
          <w:noProof/>
        </w:rPr>
        <w:drawing>
          <wp:inline distT="0" distB="0" distL="0" distR="0" wp14:anchorId="35205769" wp14:editId="55BE988F">
            <wp:extent cx="5761355" cy="3903345"/>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3-04 à 14.55.5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1355" cy="3903345"/>
                    </a:xfrm>
                    <a:prstGeom prst="rect">
                      <a:avLst/>
                    </a:prstGeom>
                  </pic:spPr>
                </pic:pic>
              </a:graphicData>
            </a:graphic>
          </wp:inline>
        </w:drawing>
      </w:r>
    </w:p>
    <w:p w14:paraId="2291D56B" w14:textId="77777777" w:rsidR="00094C8B" w:rsidRDefault="00094C8B" w:rsidP="00094C8B"/>
    <w:p w14:paraId="1D62C853" w14:textId="6F1D31D5" w:rsidR="00094C8B" w:rsidRDefault="00094C8B" w:rsidP="00094C8B">
      <w:r>
        <w:t>Elle sera alimentée par un injecteur POE installé dans le coffret informatique du groupe scolaire Beuvin au R+1 sur un plateau et devra être identifié.</w:t>
      </w:r>
    </w:p>
    <w:p w14:paraId="4E0DB8BB" w14:textId="77777777" w:rsidR="00B65BC2" w:rsidRDefault="00B65BC2" w:rsidP="00094C8B"/>
    <w:p w14:paraId="6E38AB4B" w14:textId="2CAE644C" w:rsidR="00094C8B" w:rsidRDefault="00094C8B" w:rsidP="00094C8B">
      <w:r>
        <w:t>Le titulaire devra prévoir les licences nécessaires pour l’intégration de la caméra dans le VMS (GENETEC) de la ville. Il devra prévoir également le paramétrage, configuration et masquage de la caméra.</w:t>
      </w:r>
      <w:r w:rsidR="00806094">
        <w:t xml:space="preserve"> L’enregistrement du flux sera réalisé pour 15 jours. </w:t>
      </w:r>
    </w:p>
    <w:p w14:paraId="394A9379" w14:textId="7D0856F4" w:rsidR="00C832A9" w:rsidRDefault="00C832A9" w:rsidP="00094C8B"/>
    <w:p w14:paraId="43FCD237" w14:textId="27530397" w:rsidR="00C832A9" w:rsidRDefault="00C832A9" w:rsidP="00094C8B">
      <w:r w:rsidRPr="007725DB">
        <w:rPr>
          <w:b/>
          <w:u w:val="single"/>
        </w:rPr>
        <w:t>Note</w:t>
      </w:r>
      <w:r>
        <w:t xml:space="preserve"> : La ville disposant d’un </w:t>
      </w:r>
      <w:r w:rsidR="00B54BB6">
        <w:t xml:space="preserve">marché </w:t>
      </w:r>
      <w:r>
        <w:t>de maintenance</w:t>
      </w:r>
      <w:r w:rsidR="00B54BB6">
        <w:t>, le titulaire s’assurera que</w:t>
      </w:r>
      <w:r w:rsidR="004F22B2">
        <w:t xml:space="preserve"> l’ensemble</w:t>
      </w:r>
      <w:r w:rsidR="00B54BB6">
        <w:t xml:space="preserve"> les </w:t>
      </w:r>
      <w:r w:rsidR="007725DB">
        <w:t xml:space="preserve">accès aux </w:t>
      </w:r>
      <w:r w:rsidR="00B54BB6">
        <w:t xml:space="preserve">supports, garanties, … des licences et matériels </w:t>
      </w:r>
      <w:r w:rsidR="007725DB">
        <w:t xml:space="preserve">fournis </w:t>
      </w:r>
      <w:r w:rsidR="004F22B2">
        <w:t xml:space="preserve">dans le cadre de cette opération </w:t>
      </w:r>
      <w:r w:rsidR="007725DB">
        <w:t xml:space="preserve">soient transmissibles au tier mainteneur. </w:t>
      </w:r>
    </w:p>
    <w:p w14:paraId="7CB94E06" w14:textId="77777777" w:rsidR="005D2FB2" w:rsidRDefault="005D2FB2" w:rsidP="005C1E66">
      <w:pPr>
        <w:pStyle w:val="BulletNiv1"/>
        <w:numPr>
          <w:ilvl w:val="0"/>
          <w:numId w:val="0"/>
        </w:numPr>
      </w:pPr>
    </w:p>
    <w:p w14:paraId="0423C5A4" w14:textId="77777777" w:rsidR="00B35A45" w:rsidRDefault="00B35A45">
      <w:pPr>
        <w:jc w:val="left"/>
        <w:rPr>
          <w:rFonts w:eastAsiaTheme="majorEastAsia"/>
          <w:b/>
          <w:color w:val="0164B4"/>
          <w:szCs w:val="28"/>
        </w:rPr>
      </w:pPr>
      <w:r>
        <w:br w:type="page"/>
      </w:r>
    </w:p>
    <w:p w14:paraId="014A2977" w14:textId="0394F265" w:rsidR="005C1E66" w:rsidRDefault="005C1E66" w:rsidP="00CA71E6">
      <w:pPr>
        <w:pStyle w:val="Titre3"/>
      </w:pPr>
      <w:bookmarkStart w:id="103" w:name="_Toc3206135"/>
      <w:r>
        <w:lastRenderedPageBreak/>
        <w:t>Panneaux d’information</w:t>
      </w:r>
      <w:bookmarkEnd w:id="103"/>
    </w:p>
    <w:p w14:paraId="4137521B" w14:textId="12ED24D0" w:rsidR="00CC3CB0" w:rsidRDefault="00CC3CB0" w:rsidP="005C1E66">
      <w:pPr>
        <w:pStyle w:val="BulletNiv1"/>
        <w:numPr>
          <w:ilvl w:val="0"/>
          <w:numId w:val="0"/>
        </w:numPr>
      </w:pPr>
      <w:r>
        <w:t xml:space="preserve">Le titulaire </w:t>
      </w:r>
      <w:r w:rsidR="002E63D2">
        <w:t xml:space="preserve">fournira et installera 4 panneaux d’information de type </w:t>
      </w:r>
      <w:r w:rsidR="002E63D2" w:rsidRPr="002E63D2">
        <w:t>PI 01 : Panneau d’information au public règlementaire.</w:t>
      </w:r>
    </w:p>
    <w:p w14:paraId="4A6A4675" w14:textId="77777777" w:rsidR="002E63D2" w:rsidRDefault="002E63D2" w:rsidP="005C1E66">
      <w:pPr>
        <w:pStyle w:val="BulletNiv1"/>
        <w:numPr>
          <w:ilvl w:val="0"/>
          <w:numId w:val="0"/>
        </w:numPr>
      </w:pPr>
    </w:p>
    <w:p w14:paraId="0D51B53D" w14:textId="66B204F3" w:rsidR="005C1E66" w:rsidRDefault="00A42D44" w:rsidP="005C1E66">
      <w:pPr>
        <w:pStyle w:val="BulletNiv1"/>
        <w:numPr>
          <w:ilvl w:val="0"/>
          <w:numId w:val="0"/>
        </w:numPr>
      </w:pPr>
      <w:r>
        <w:t xml:space="preserve">Ci-dessous, </w:t>
      </w:r>
      <w:r w:rsidR="00CC3CB0">
        <w:t>la</w:t>
      </w:r>
      <w:r>
        <w:t xml:space="preserve"> répartition de</w:t>
      </w:r>
      <w:r w:rsidR="008A09A1">
        <w:t>s</w:t>
      </w:r>
      <w:r w:rsidR="003151D7">
        <w:t xml:space="preserve"> 4 </w:t>
      </w:r>
      <w:r>
        <w:t>panneaux d’information.</w:t>
      </w:r>
    </w:p>
    <w:p w14:paraId="5674BBC9" w14:textId="77777777" w:rsidR="008A09A1" w:rsidRDefault="008A09A1" w:rsidP="005C1E66">
      <w:pPr>
        <w:pStyle w:val="BulletNiv1"/>
        <w:numPr>
          <w:ilvl w:val="0"/>
          <w:numId w:val="0"/>
        </w:numPr>
      </w:pPr>
    </w:p>
    <w:p w14:paraId="72B16584" w14:textId="35580F86" w:rsidR="00A51C51" w:rsidRDefault="00A42D44" w:rsidP="00A42D44">
      <w:pPr>
        <w:pStyle w:val="BulletNiv1"/>
        <w:numPr>
          <w:ilvl w:val="0"/>
          <w:numId w:val="0"/>
        </w:numPr>
        <w:jc w:val="center"/>
      </w:pPr>
      <w:r>
        <w:rPr>
          <w:noProof/>
        </w:rPr>
        <w:drawing>
          <wp:inline distT="0" distB="0" distL="0" distR="0" wp14:anchorId="1E013DAD" wp14:editId="77122526">
            <wp:extent cx="5761355" cy="4018280"/>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nneau info.jpg"/>
                    <pic:cNvPicPr/>
                  </pic:nvPicPr>
                  <pic:blipFill>
                    <a:blip r:embed="rId28">
                      <a:extLst>
                        <a:ext uri="{28A0092B-C50C-407E-A947-70E740481C1C}">
                          <a14:useLocalDpi xmlns:a14="http://schemas.microsoft.com/office/drawing/2010/main" val="0"/>
                        </a:ext>
                      </a:extLst>
                    </a:blip>
                    <a:stretch>
                      <a:fillRect/>
                    </a:stretch>
                  </pic:blipFill>
                  <pic:spPr>
                    <a:xfrm>
                      <a:off x="0" y="0"/>
                      <a:ext cx="5761355" cy="4018280"/>
                    </a:xfrm>
                    <a:prstGeom prst="rect">
                      <a:avLst/>
                    </a:prstGeom>
                  </pic:spPr>
                </pic:pic>
              </a:graphicData>
            </a:graphic>
          </wp:inline>
        </w:drawing>
      </w:r>
    </w:p>
    <w:p w14:paraId="05F803F3" w14:textId="3CF85E45" w:rsidR="00D873D1" w:rsidRDefault="00D873D1" w:rsidP="00D873D1">
      <w:pPr>
        <w:pStyle w:val="Titre3"/>
      </w:pPr>
      <w:bookmarkStart w:id="104" w:name="_Toc3206136"/>
      <w:r>
        <w:t>Prestation de mise en œuvre</w:t>
      </w:r>
      <w:bookmarkEnd w:id="104"/>
    </w:p>
    <w:p w14:paraId="16BC2F70" w14:textId="77777777" w:rsidR="00D873D1" w:rsidRPr="00122FC8" w:rsidRDefault="00D873D1" w:rsidP="00D873D1">
      <w:r>
        <w:t xml:space="preserve">Dans le cadre de la mise en œuvre, le titulaire réalisera les prestations suivantes : </w:t>
      </w:r>
    </w:p>
    <w:p w14:paraId="4C748AF8" w14:textId="0B82DD25" w:rsidR="00D873D1" w:rsidRPr="003E27AE" w:rsidRDefault="00D873D1" w:rsidP="00D873D1">
      <w:pPr>
        <w:pStyle w:val="Paragraphedeliste"/>
        <w:numPr>
          <w:ilvl w:val="0"/>
          <w:numId w:val="28"/>
        </w:numPr>
      </w:pPr>
      <w:r w:rsidRPr="003E27AE">
        <w:t>Pilotage d</w:t>
      </w:r>
      <w:r>
        <w:t xml:space="preserve">e la réalisation du chantier (suivi des approvisionnements, </w:t>
      </w:r>
      <w:r w:rsidR="00F0340D">
        <w:t>des interventions</w:t>
      </w:r>
      <w:r>
        <w:t>, du planning, de la bonne tenue du chantier en termes de propreté et de sécurité, reporting en vers la ville, …)</w:t>
      </w:r>
    </w:p>
    <w:p w14:paraId="2E04172C" w14:textId="7073B317" w:rsidR="00D873D1" w:rsidRPr="00E17FED" w:rsidRDefault="00D873D1" w:rsidP="00D873D1">
      <w:pPr>
        <w:pStyle w:val="Paragraphedeliste"/>
        <w:numPr>
          <w:ilvl w:val="0"/>
          <w:numId w:val="28"/>
        </w:numPr>
        <w:rPr>
          <w:b/>
        </w:rPr>
      </w:pPr>
      <w:r>
        <w:t xml:space="preserve">Réalisation </w:t>
      </w:r>
      <w:r w:rsidR="00F0340D">
        <w:t xml:space="preserve">des demandes d’autorisation </w:t>
      </w:r>
      <w:r w:rsidR="005120D8">
        <w:t xml:space="preserve">de réalisation des travaux dans les bâtiments ; </w:t>
      </w:r>
      <w:r>
        <w:t xml:space="preserve"> </w:t>
      </w:r>
    </w:p>
    <w:p w14:paraId="4EC08EAA" w14:textId="77777777" w:rsidR="00386C6F" w:rsidRDefault="00D873D1" w:rsidP="00D873D1">
      <w:pPr>
        <w:pStyle w:val="Paragraphedeliste"/>
        <w:numPr>
          <w:ilvl w:val="0"/>
          <w:numId w:val="28"/>
        </w:numPr>
      </w:pPr>
      <w:r w:rsidRPr="0071207F">
        <w:t xml:space="preserve">Réalisation d’un </w:t>
      </w:r>
      <w:r w:rsidR="008E402F">
        <w:t>dossier d’exécution comprenant </w:t>
      </w:r>
      <w:r w:rsidR="00A16AFD">
        <w:t xml:space="preserve">notamment </w:t>
      </w:r>
    </w:p>
    <w:p w14:paraId="2768137C" w14:textId="77777777" w:rsidR="00386C6F" w:rsidRPr="00C155BB" w:rsidRDefault="00386C6F" w:rsidP="00386C6F">
      <w:pPr>
        <w:pStyle w:val="Bulletniv2"/>
      </w:pPr>
      <w:r w:rsidRPr="00C155BB">
        <w:t>Les schémas de câblage et d’installation des équipements ;</w:t>
      </w:r>
    </w:p>
    <w:p w14:paraId="5C021637" w14:textId="77777777" w:rsidR="00386C6F" w:rsidRDefault="00A16AFD" w:rsidP="00386C6F">
      <w:pPr>
        <w:pStyle w:val="Bulletniv2"/>
      </w:pPr>
      <w:r>
        <w:t>le plan de parcours du câblage</w:t>
      </w:r>
      <w:r w:rsidR="00386C6F">
        <w:t> ;</w:t>
      </w:r>
    </w:p>
    <w:p w14:paraId="3E36C7DE" w14:textId="77777777" w:rsidR="00386C6F" w:rsidRDefault="00A16AFD" w:rsidP="00386C6F">
      <w:pPr>
        <w:pStyle w:val="Bulletniv2"/>
      </w:pPr>
      <w:r>
        <w:t>les fiches techniques des équipements proposés</w:t>
      </w:r>
      <w:r w:rsidR="004D4A46">
        <w:t xml:space="preserve">, </w:t>
      </w:r>
    </w:p>
    <w:p w14:paraId="6DF9CCF9" w14:textId="45D602D0" w:rsidR="00D873D1" w:rsidRDefault="004D4A46" w:rsidP="00386C6F">
      <w:pPr>
        <w:pStyle w:val="Bulletniv2"/>
      </w:pPr>
      <w:r>
        <w:t>le paramétrage prévisionnel de la caméra (@IP, matrice de flux, configuration du Genetec, …)</w:t>
      </w:r>
      <w:r w:rsidR="0069441B">
        <w:t xml:space="preserve"> ; </w:t>
      </w:r>
    </w:p>
    <w:p w14:paraId="5AD5B4C1" w14:textId="3CF6A8D1" w:rsidR="00386C6F" w:rsidRPr="00C155BB" w:rsidRDefault="00386C6F" w:rsidP="00386C6F">
      <w:pPr>
        <w:pStyle w:val="Bulletniv2"/>
      </w:pPr>
      <w:r w:rsidRPr="00C155BB">
        <w:t>Les fiches techniques indiquant les caractéristiques exactes des équipements ;</w:t>
      </w:r>
    </w:p>
    <w:p w14:paraId="53842D66" w14:textId="77777777" w:rsidR="00386C6F" w:rsidRPr="00C155BB" w:rsidRDefault="00386C6F" w:rsidP="00386C6F">
      <w:pPr>
        <w:pStyle w:val="Bulletniv2"/>
      </w:pPr>
      <w:r w:rsidRPr="00C155BB">
        <w:t>Les notices d’entretien des différents équipements ;</w:t>
      </w:r>
    </w:p>
    <w:p w14:paraId="10CE8FC1" w14:textId="1510F337" w:rsidR="00386C6F" w:rsidRPr="00C155BB" w:rsidRDefault="00386C6F" w:rsidP="00386C6F">
      <w:pPr>
        <w:pStyle w:val="Bulletniv2"/>
      </w:pPr>
      <w:r w:rsidRPr="00C155BB">
        <w:t>Les certificats de garantie des équipements</w:t>
      </w:r>
      <w:r w:rsidR="00FB5DCB">
        <w:t xml:space="preserve"> assurant </w:t>
      </w:r>
      <w:r w:rsidR="00B675CD">
        <w:t>de la réversibilité vers un tiers mainteneur</w:t>
      </w:r>
      <w:r w:rsidRPr="00C155BB">
        <w:t>.</w:t>
      </w:r>
    </w:p>
    <w:p w14:paraId="1D3B724B" w14:textId="459B8D78" w:rsidR="0069441B" w:rsidRDefault="0069441B" w:rsidP="00D873D1">
      <w:pPr>
        <w:pStyle w:val="Paragraphedeliste"/>
        <w:numPr>
          <w:ilvl w:val="0"/>
          <w:numId w:val="28"/>
        </w:numPr>
      </w:pPr>
      <w:r>
        <w:t xml:space="preserve">La réalisation d’un atelier de préparation de configuration avec les équipes </w:t>
      </w:r>
      <w:r w:rsidR="009B0629">
        <w:t>technique</w:t>
      </w:r>
      <w:r>
        <w:t xml:space="preserve"> de la ville (DSI) et du mainteneur vidéoprotection ; </w:t>
      </w:r>
    </w:p>
    <w:p w14:paraId="3D43A2C6" w14:textId="4C0E4D52" w:rsidR="0069441B" w:rsidRDefault="009B0629" w:rsidP="00D873D1">
      <w:pPr>
        <w:pStyle w:val="Paragraphedeliste"/>
        <w:numPr>
          <w:ilvl w:val="0"/>
          <w:numId w:val="28"/>
        </w:numPr>
      </w:pPr>
      <w:r>
        <w:lastRenderedPageBreak/>
        <w:t>La fourniture des éléments de configuration (technique et procédure) vers le mainteneur actuel pour validation</w:t>
      </w:r>
      <w:r w:rsidR="005355F5">
        <w:t xml:space="preserve"> d’impact sur le système actuel ; </w:t>
      </w:r>
    </w:p>
    <w:p w14:paraId="6827F952" w14:textId="77777777" w:rsidR="00D873D1" w:rsidRDefault="00D873D1" w:rsidP="00D873D1">
      <w:pPr>
        <w:pStyle w:val="Paragraphedeliste"/>
        <w:numPr>
          <w:ilvl w:val="0"/>
          <w:numId w:val="28"/>
        </w:numPr>
      </w:pPr>
      <w:r>
        <w:t xml:space="preserve">Réception des ouvrages exécutés pour la réalisation des OPR jusqu’à la réception finale ; </w:t>
      </w:r>
    </w:p>
    <w:p w14:paraId="6094B420" w14:textId="6A7C93EC" w:rsidR="00D873D1" w:rsidRDefault="00D873D1" w:rsidP="00D873D1">
      <w:pPr>
        <w:pStyle w:val="Paragraphedeliste"/>
        <w:numPr>
          <w:ilvl w:val="0"/>
          <w:numId w:val="28"/>
        </w:numPr>
      </w:pPr>
      <w:r>
        <w:t>Documentation finale des travaux réalisés (</w:t>
      </w:r>
      <w:r w:rsidR="009B0629">
        <w:t>mise à jour du DOE de l’installation vidéoprotection de la ville</w:t>
      </w:r>
      <w:r>
        <w:t xml:space="preserve">). </w:t>
      </w:r>
    </w:p>
    <w:p w14:paraId="201F63A4" w14:textId="445B69B8" w:rsidR="0091230C" w:rsidRDefault="0091230C" w:rsidP="00DE2972"/>
    <w:p w14:paraId="01F39476" w14:textId="4DB15C0B" w:rsidR="0091230C" w:rsidRDefault="0091230C" w:rsidP="00DE2972"/>
    <w:p w14:paraId="134D1C69" w14:textId="0E685BD3" w:rsidR="00D14BE6" w:rsidRDefault="00DD21B5" w:rsidP="00094C8B">
      <w:pPr>
        <w:pStyle w:val="Titre1"/>
      </w:pPr>
      <w:bookmarkStart w:id="105" w:name="_Toc504744015"/>
      <w:r w:rsidRPr="00094C8B">
        <w:rPr>
          <w:rFonts w:eastAsia="Times New Roman"/>
        </w:rPr>
        <w:br w:type="page"/>
      </w:r>
      <w:bookmarkStart w:id="106" w:name="_Toc3206137"/>
      <w:r w:rsidR="00543960" w:rsidRPr="000B236B">
        <w:lastRenderedPageBreak/>
        <w:t>Lot</w:t>
      </w:r>
      <w:r w:rsidR="00543960">
        <w:t xml:space="preserve"> </w:t>
      </w:r>
      <w:r w:rsidR="006027C9">
        <w:t>1</w:t>
      </w:r>
      <w:r w:rsidR="00543960" w:rsidRPr="000B236B">
        <w:t xml:space="preserve"> – </w:t>
      </w:r>
      <w:r w:rsidR="00543960">
        <w:t>G</w:t>
      </w:r>
      <w:r w:rsidR="00543960" w:rsidRPr="000B236B">
        <w:t xml:space="preserve">énie </w:t>
      </w:r>
      <w:r w:rsidR="00543960">
        <w:t>C</w:t>
      </w:r>
      <w:r w:rsidR="00543960" w:rsidRPr="000B236B">
        <w:t>ivil - Données particulieres</w:t>
      </w:r>
      <w:bookmarkEnd w:id="105"/>
      <w:bookmarkEnd w:id="106"/>
    </w:p>
    <w:p w14:paraId="7F45A14A" w14:textId="18B16DDF" w:rsidR="00904E94" w:rsidRDefault="00904E94" w:rsidP="00DE2972">
      <w:r w:rsidRPr="00904E94">
        <w:t xml:space="preserve">Les chapitres suivants décrivent l’ensemble des </w:t>
      </w:r>
      <w:r w:rsidR="0091230C">
        <w:t>articles</w:t>
      </w:r>
      <w:r w:rsidRPr="00904E94">
        <w:t xml:space="preserve"> constituant l</w:t>
      </w:r>
      <w:r>
        <w:t xml:space="preserve">a décomposition du prix global et forfaitaire </w:t>
      </w:r>
      <w:r w:rsidRPr="00904E94">
        <w:t xml:space="preserve">du </w:t>
      </w:r>
      <w:r w:rsidR="006027C9">
        <w:t>LOT L</w:t>
      </w:r>
      <w:r w:rsidRPr="00904E94">
        <w:t>1.</w:t>
      </w:r>
    </w:p>
    <w:p w14:paraId="4BA96295" w14:textId="3EDEBBCB" w:rsidR="00904E94" w:rsidRDefault="0091230C" w:rsidP="00904E94">
      <w:pPr>
        <w:pStyle w:val="Titre2"/>
      </w:pPr>
      <w:bookmarkStart w:id="107" w:name="_Toc3206138"/>
      <w:r>
        <w:t>Travaux de g</w:t>
      </w:r>
      <w:r w:rsidR="00904E94">
        <w:t>énie civil</w:t>
      </w:r>
      <w:bookmarkEnd w:id="107"/>
    </w:p>
    <w:p w14:paraId="6AA16DB4" w14:textId="79F109B1" w:rsidR="00904E94" w:rsidRDefault="00A33B83" w:rsidP="00A33B83">
      <w:pPr>
        <w:pStyle w:val="Titre3"/>
      </w:pPr>
      <w:bookmarkStart w:id="108" w:name="_Toc3206139"/>
      <w:r>
        <w:t>Les tranchées traditionnelles</w:t>
      </w:r>
      <w:bookmarkEnd w:id="108"/>
    </w:p>
    <w:p w14:paraId="2F0DC6DC" w14:textId="28D5D735" w:rsidR="00A33B83" w:rsidRDefault="00A33B83" w:rsidP="00384F9B">
      <w:pPr>
        <w:pStyle w:val="Paragraphedeliste"/>
        <w:numPr>
          <w:ilvl w:val="0"/>
          <w:numId w:val="26"/>
        </w:numPr>
      </w:pPr>
      <w:r w:rsidRPr="00A33B83">
        <w:rPr>
          <w:b/>
        </w:rPr>
        <w:t>GC 0</w:t>
      </w:r>
      <w:r>
        <w:rPr>
          <w:b/>
        </w:rPr>
        <w:t>1</w:t>
      </w:r>
      <w:r w:rsidRPr="00A33B83">
        <w:rPr>
          <w:b/>
        </w:rPr>
        <w:t xml:space="preserve"> a : Percement d'un mur à l'intérieur d'un bâtiment (et rebouchage) :</w:t>
      </w:r>
      <w:r w:rsidRPr="00A33B83">
        <w:t xml:space="preserve"> Cet article comprend le matériel et la main d’œuvre pour effectuer un percement d’un mur intérieur d’un bâtiment pour le passage d’un chemin de câbles. Le titulaire doit prévoir dans cet article le rebouchage hermétique coupe-feu </w:t>
      </w:r>
      <w:r w:rsidR="0091230C">
        <w:t xml:space="preserve">identique à l’origine </w:t>
      </w:r>
      <w:r w:rsidRPr="00A33B83">
        <w:t xml:space="preserve">avec un matériau adéquat préalablement </w:t>
      </w:r>
      <w:r w:rsidR="0091230C">
        <w:t>validé</w:t>
      </w:r>
      <w:r w:rsidRPr="00A33B83">
        <w:t xml:space="preserve"> par la ville</w:t>
      </w:r>
      <w:r>
        <w:t> ;</w:t>
      </w:r>
    </w:p>
    <w:p w14:paraId="391A192A" w14:textId="5C67662C" w:rsidR="00A33B83" w:rsidRDefault="00A33B83" w:rsidP="00384F9B">
      <w:pPr>
        <w:pStyle w:val="Paragraphedeliste"/>
        <w:numPr>
          <w:ilvl w:val="0"/>
          <w:numId w:val="26"/>
        </w:numPr>
      </w:pPr>
      <w:r w:rsidRPr="00A33B83">
        <w:rPr>
          <w:b/>
        </w:rPr>
        <w:t>GC 0</w:t>
      </w:r>
      <w:r>
        <w:rPr>
          <w:b/>
        </w:rPr>
        <w:t>1</w:t>
      </w:r>
      <w:r w:rsidRPr="00A33B83">
        <w:rPr>
          <w:b/>
        </w:rPr>
        <w:t xml:space="preserve"> </w:t>
      </w:r>
      <w:r>
        <w:rPr>
          <w:b/>
        </w:rPr>
        <w:t>b</w:t>
      </w:r>
      <w:r w:rsidRPr="00A33B83">
        <w:rPr>
          <w:b/>
        </w:rPr>
        <w:t xml:space="preserve"> : Constitution d'une tranchée en pleine terre :</w:t>
      </w:r>
      <w:r w:rsidRPr="00A33B83">
        <w:t xml:space="preserve"> Cet article comprend les engins et la main d’œuvre pour effectuer une tranchée de 40 cm de largeur et de 80 cm de profondeur puis le rebouchage. Les fourreaux seront posés sur un lit de sablon de 5 cm minimum puis recouvert de 20 cm de sablon, 28 cm de remblai extrait et de 20 cm de terre végétal</w:t>
      </w:r>
      <w:r w:rsidR="0091230C">
        <w:t>e</w:t>
      </w:r>
      <w:r w:rsidRPr="00A33B83">
        <w:t>. Le grillage avertisseur sera positionné au minimum 35 cm au-dessus des fourreaux ;</w:t>
      </w:r>
    </w:p>
    <w:p w14:paraId="56A94317" w14:textId="1876FFAB" w:rsidR="00A33B83" w:rsidRDefault="00A33B83" w:rsidP="00384F9B">
      <w:pPr>
        <w:pStyle w:val="Paragraphedeliste"/>
        <w:numPr>
          <w:ilvl w:val="0"/>
          <w:numId w:val="26"/>
        </w:numPr>
      </w:pPr>
      <w:r w:rsidRPr="00A33B83">
        <w:rPr>
          <w:b/>
        </w:rPr>
        <w:t>GC 0</w:t>
      </w:r>
      <w:r>
        <w:rPr>
          <w:b/>
        </w:rPr>
        <w:t>1</w:t>
      </w:r>
      <w:r w:rsidRPr="00A33B83">
        <w:rPr>
          <w:b/>
        </w:rPr>
        <w:t xml:space="preserve"> </w:t>
      </w:r>
      <w:r>
        <w:rPr>
          <w:b/>
        </w:rPr>
        <w:t>c</w:t>
      </w:r>
      <w:r w:rsidRPr="00A33B83">
        <w:rPr>
          <w:b/>
        </w:rPr>
        <w:t xml:space="preserve"> : Mise en œuvre d'une surface de pelouse :</w:t>
      </w:r>
      <w:r w:rsidRPr="00A33B83">
        <w:t xml:space="preserve"> Cet article comprend les engins et la main d’œuvre pour la mise en œuvre d’une surface de pelouse (m²) sur la terre végétale préalablement préparée (sans aucun caillou ni autre élément non végétal).</w:t>
      </w:r>
    </w:p>
    <w:p w14:paraId="2898F773" w14:textId="0AFB2A99" w:rsidR="00A33B83" w:rsidRDefault="00A33B83" w:rsidP="00A33B83">
      <w:pPr>
        <w:pStyle w:val="Titre3"/>
      </w:pPr>
      <w:bookmarkStart w:id="109" w:name="_Toc3206140"/>
      <w:r>
        <w:t>Fourreaux</w:t>
      </w:r>
      <w:bookmarkEnd w:id="109"/>
    </w:p>
    <w:p w14:paraId="609DEFA5" w14:textId="7EEFC9FC" w:rsidR="00A33B83" w:rsidRPr="00A33B83" w:rsidRDefault="00A33B83" w:rsidP="00384F9B">
      <w:pPr>
        <w:pStyle w:val="Paragraphedeliste"/>
        <w:numPr>
          <w:ilvl w:val="0"/>
          <w:numId w:val="27"/>
        </w:numPr>
      </w:pPr>
      <w:r w:rsidRPr="00A33B83">
        <w:rPr>
          <w:b/>
        </w:rPr>
        <w:t xml:space="preserve">FX 01 </w:t>
      </w:r>
      <w:r>
        <w:rPr>
          <w:b/>
        </w:rPr>
        <w:t>a</w:t>
      </w:r>
      <w:r w:rsidRPr="00A33B83">
        <w:rPr>
          <w:b/>
        </w:rPr>
        <w:t xml:space="preserve"> : Fourniture et pose de </w:t>
      </w:r>
      <w:r>
        <w:rPr>
          <w:b/>
        </w:rPr>
        <w:t>1</w:t>
      </w:r>
      <w:r w:rsidRPr="00A33B83">
        <w:rPr>
          <w:b/>
        </w:rPr>
        <w:t xml:space="preserve"> fourreau PVC</w:t>
      </w:r>
      <w:r w:rsidRPr="00A33B83">
        <w:t xml:space="preserve"> de base de diamètre 42/45 mm. Ce fourreau devr</w:t>
      </w:r>
      <w:r>
        <w:t>a</w:t>
      </w:r>
      <w:r w:rsidRPr="00A33B83">
        <w:t xml:space="preserve"> être étanche, aiguillé </w:t>
      </w:r>
      <w:r w:rsidR="00CB1ECF">
        <w:t>jusqu’en haut du mât.</w:t>
      </w:r>
    </w:p>
    <w:p w14:paraId="213B82C5" w14:textId="172317AF" w:rsidR="00D86D79" w:rsidRDefault="00D86D79" w:rsidP="00D86D79">
      <w:pPr>
        <w:pStyle w:val="Titre3"/>
      </w:pPr>
      <w:bookmarkStart w:id="110" w:name="_Toc3206141"/>
      <w:r>
        <w:t>Mât et massif associé</w:t>
      </w:r>
      <w:bookmarkEnd w:id="110"/>
    </w:p>
    <w:p w14:paraId="09D6898F" w14:textId="0D5D8F2C" w:rsidR="00D86D79" w:rsidRPr="00E75CAA" w:rsidRDefault="00D86D79" w:rsidP="00384F9B">
      <w:pPr>
        <w:pStyle w:val="Paragraphedeliste"/>
        <w:numPr>
          <w:ilvl w:val="0"/>
          <w:numId w:val="28"/>
        </w:numPr>
      </w:pPr>
      <w:r w:rsidRPr="00E75CAA">
        <w:rPr>
          <w:b/>
        </w:rPr>
        <w:t>GC 0</w:t>
      </w:r>
      <w:r w:rsidR="003151D7" w:rsidRPr="00E75CAA">
        <w:rPr>
          <w:b/>
        </w:rPr>
        <w:t>2</w:t>
      </w:r>
      <w:r w:rsidRPr="00E75CAA">
        <w:rPr>
          <w:b/>
        </w:rPr>
        <w:t xml:space="preserve"> a : Fourniture et pose d'un mât neuf 8</w:t>
      </w:r>
      <w:r w:rsidRPr="00E75CAA">
        <w:t xml:space="preserve"> </w:t>
      </w:r>
      <w:r w:rsidRPr="00E75CAA">
        <w:rPr>
          <w:b/>
        </w:rPr>
        <w:t>m</w:t>
      </w:r>
      <w:r w:rsidRPr="00E75CAA">
        <w:t xml:space="preserve"> sans trappe incluant la mise en place de 1 fourreau et le massif </w:t>
      </w:r>
      <w:r w:rsidR="00CB1ECF">
        <w:t xml:space="preserve">béton </w:t>
      </w:r>
      <w:r w:rsidRPr="00E75CAA">
        <w:t>associé. Le fourreau devra être monté sur une hauteur minimum d’un mètre et l</w:t>
      </w:r>
      <w:r w:rsidR="00CB1ECF">
        <w:t>’</w:t>
      </w:r>
      <w:r w:rsidRPr="00E75CAA">
        <w:t>aiguille devr</w:t>
      </w:r>
      <w:r w:rsidR="00CB1ECF">
        <w:t>a</w:t>
      </w:r>
      <w:r w:rsidRPr="00E75CAA">
        <w:t xml:space="preserve"> être disponible en haut du mât. Le RAL sera fourni lors de la réunion de lancement du projet.</w:t>
      </w:r>
      <w:r w:rsidR="003151D7" w:rsidRPr="00E75CAA">
        <w:t xml:space="preserve"> </w:t>
      </w:r>
    </w:p>
    <w:p w14:paraId="00FE39A5" w14:textId="77777777" w:rsidR="00E75CAA" w:rsidRPr="00E75CAA" w:rsidRDefault="00E75CAA" w:rsidP="00E75CAA">
      <w:pPr>
        <w:rPr>
          <w:highlight w:val="yellow"/>
        </w:rPr>
      </w:pPr>
    </w:p>
    <w:p w14:paraId="4D4987F4" w14:textId="0FDF1E34" w:rsidR="00E75CAA" w:rsidRPr="003D53CD" w:rsidRDefault="00E75CAA" w:rsidP="003D53CD">
      <w:r w:rsidRPr="003D53CD">
        <w:rPr>
          <w:rFonts w:eastAsia="Calibri"/>
        </w:rPr>
        <w:t>Le mât proposé devr</w:t>
      </w:r>
      <w:r w:rsidR="003D53CD">
        <w:rPr>
          <w:rFonts w:eastAsia="Calibri"/>
        </w:rPr>
        <w:t>a</w:t>
      </w:r>
      <w:r w:rsidRPr="003D53CD">
        <w:rPr>
          <w:rFonts w:eastAsia="Calibri"/>
        </w:rPr>
        <w:t xml:space="preserve"> répondre aux exigences suivantes :  </w:t>
      </w:r>
    </w:p>
    <w:p w14:paraId="18F18B83" w14:textId="57CD947F" w:rsidR="00E75CAA" w:rsidRPr="003D53CD" w:rsidRDefault="00E75CAA" w:rsidP="003D53CD">
      <w:pPr>
        <w:pStyle w:val="Paragraphedeliste"/>
        <w:numPr>
          <w:ilvl w:val="0"/>
          <w:numId w:val="26"/>
        </w:numPr>
      </w:pPr>
      <w:r w:rsidRPr="003D53CD">
        <w:t>Le type sera indiqué par la ville lors de</w:t>
      </w:r>
      <w:r w:rsidR="003D53CD">
        <w:t xml:space="preserve"> la</w:t>
      </w:r>
      <w:r w:rsidRPr="003D53CD">
        <w:t xml:space="preserve"> visite de piquetage afin de respecter l’uniformité du mobilier urbain ;  </w:t>
      </w:r>
    </w:p>
    <w:p w14:paraId="61C8354D" w14:textId="444AF5C1" w:rsidR="00E75CAA" w:rsidRPr="003D53CD" w:rsidRDefault="00E75CAA" w:rsidP="003D53CD">
      <w:pPr>
        <w:pStyle w:val="Paragraphedeliste"/>
        <w:numPr>
          <w:ilvl w:val="0"/>
          <w:numId w:val="26"/>
        </w:numPr>
      </w:pPr>
      <w:r w:rsidRPr="003D53CD">
        <w:t xml:space="preserve">Le RAL : </w:t>
      </w:r>
      <w:r w:rsidR="0026716B">
        <w:t>à préciser lors de la réunion de lancement ;</w:t>
      </w:r>
    </w:p>
    <w:p w14:paraId="35510B9A" w14:textId="1F5E0C1C" w:rsidR="00E75CAA" w:rsidRPr="003D53CD" w:rsidRDefault="00E75CAA" w:rsidP="006A7054">
      <w:pPr>
        <w:pStyle w:val="Paragraphedeliste"/>
        <w:numPr>
          <w:ilvl w:val="0"/>
          <w:numId w:val="26"/>
        </w:numPr>
      </w:pPr>
      <w:r w:rsidRPr="003D53CD">
        <w:t>La protection d</w:t>
      </w:r>
      <w:r w:rsidR="0026716B">
        <w:t>u</w:t>
      </w:r>
      <w:r w:rsidRPr="003D53CD">
        <w:t xml:space="preserve"> fût contre la corrosion : les candélabres seront protégés intérieurement et extérieurement par galvanisation à chaud ou trempé : la charge de zinc minimum par m</w:t>
      </w:r>
      <w:r w:rsidR="00CB1ECF">
        <w:t>²</w:t>
      </w:r>
      <w:r w:rsidRPr="003D53CD">
        <w:t xml:space="preserve"> sera de 600 g/m</w:t>
      </w:r>
      <w:r w:rsidR="00CB1ECF">
        <w:t>²</w:t>
      </w:r>
      <w:r w:rsidR="00CB1ECF" w:rsidRPr="003D53CD">
        <w:t xml:space="preserve"> ;</w:t>
      </w:r>
      <w:r w:rsidRPr="003D53CD">
        <w:t xml:space="preserve"> charge correspondante à une épaisseur de revêtement d'environ 80 microns ; </w:t>
      </w:r>
    </w:p>
    <w:p w14:paraId="0136E260" w14:textId="77777777" w:rsidR="00E75CAA" w:rsidRPr="00CB1ECF" w:rsidRDefault="00E75CAA" w:rsidP="00CB1ECF">
      <w:pPr>
        <w:pStyle w:val="Paragraphedeliste"/>
        <w:numPr>
          <w:ilvl w:val="0"/>
          <w:numId w:val="26"/>
        </w:numPr>
      </w:pPr>
      <w:r w:rsidRPr="00CB1ECF">
        <w:t>Les tiges / écrous / entretoises : les tiges à scellement seront coudées. Elles seront livrées avec deux écrous et deux entretoises. Les entretoises seront en acier, aux dimensions suivantes : 90*90*10 percées à 2 mm de plus que le diamètre des tiges. Les tiges seront filetées ; </w:t>
      </w:r>
    </w:p>
    <w:p w14:paraId="31971EAB" w14:textId="77777777" w:rsidR="00E75CAA" w:rsidRPr="00CB1ECF" w:rsidRDefault="00E75CAA" w:rsidP="00CB1ECF">
      <w:pPr>
        <w:pStyle w:val="Paragraphedeliste"/>
        <w:numPr>
          <w:ilvl w:val="0"/>
          <w:numId w:val="26"/>
        </w:numPr>
      </w:pPr>
      <w:r w:rsidRPr="00CB1ECF">
        <w:t>La mise à la terre : Le titulaire devra prévoir un câble de terre de type « cuivre nu » d’une part fixé au mât et d’autre part mis en fond de fouille : ceci pour permettre le raccordement électrique des circuits de terre. Le titulaire devra vérifier que cette mise à la terre répond aux règles de l’art ; </w:t>
      </w:r>
    </w:p>
    <w:p w14:paraId="0D805CE5" w14:textId="30D8B309" w:rsidR="00E75CAA" w:rsidRPr="00CB1ECF" w:rsidRDefault="00E75CAA" w:rsidP="00CB1ECF">
      <w:pPr>
        <w:pStyle w:val="Paragraphedeliste"/>
        <w:numPr>
          <w:ilvl w:val="0"/>
          <w:numId w:val="26"/>
        </w:numPr>
      </w:pPr>
      <w:r w:rsidRPr="00CB1ECF">
        <w:t>L</w:t>
      </w:r>
      <w:r w:rsidR="00102910" w:rsidRPr="00CB1ECF">
        <w:t>a</w:t>
      </w:r>
      <w:r w:rsidRPr="00CB1ECF">
        <w:t xml:space="preserve"> trappe : Pour des raisons de sécurité, le mat ser</w:t>
      </w:r>
      <w:r w:rsidR="00102910" w:rsidRPr="00CB1ECF">
        <w:t>a</w:t>
      </w:r>
      <w:r w:rsidRPr="00CB1ECF">
        <w:t> dépourvu de trappe de visite (dans le cas contraire, la trappe devra être condamnée</w:t>
      </w:r>
      <w:r w:rsidR="00CB1ECF">
        <w:t xml:space="preserve"> et inviolable</w:t>
      </w:r>
      <w:r w:rsidRPr="00CB1ECF">
        <w:t>) ; </w:t>
      </w:r>
    </w:p>
    <w:p w14:paraId="107862D9" w14:textId="7414EB38" w:rsidR="00E75CAA" w:rsidRPr="00CB1ECF" w:rsidRDefault="00E75CAA" w:rsidP="00CB1ECF">
      <w:pPr>
        <w:pStyle w:val="Paragraphedeliste"/>
        <w:numPr>
          <w:ilvl w:val="0"/>
          <w:numId w:val="26"/>
        </w:numPr>
      </w:pPr>
      <w:r w:rsidRPr="00CB1ECF">
        <w:lastRenderedPageBreak/>
        <w:t>L’étanchéité : elle sera assurée par le candélabre lui-même (poteau monocoque) ; </w:t>
      </w:r>
    </w:p>
    <w:p w14:paraId="7574C9A7" w14:textId="77777777" w:rsidR="00E75CAA" w:rsidRPr="00CB1ECF" w:rsidRDefault="00E75CAA" w:rsidP="00CB1ECF">
      <w:pPr>
        <w:pStyle w:val="Paragraphedeliste"/>
        <w:numPr>
          <w:ilvl w:val="0"/>
          <w:numId w:val="26"/>
        </w:numPr>
      </w:pPr>
      <w:r w:rsidRPr="00CB1ECF">
        <w:t>L’épaisseur des semelles : l'épaisseur des semelles des candélabres devra être calculée de manière à résister aux efforts auxquels ces dernières sont soumises.  </w:t>
      </w:r>
    </w:p>
    <w:p w14:paraId="4A469DE8" w14:textId="77777777" w:rsidR="00E75CAA" w:rsidRPr="00E75CAA" w:rsidRDefault="00E75CAA" w:rsidP="00E75CAA">
      <w:pPr>
        <w:ind w:left="360"/>
        <w:rPr>
          <w:highlight w:val="yellow"/>
        </w:rPr>
      </w:pPr>
    </w:p>
    <w:p w14:paraId="5838EA33" w14:textId="68833442" w:rsidR="00352751" w:rsidRDefault="00352751" w:rsidP="001174C2">
      <w:pPr>
        <w:pStyle w:val="Titre1"/>
      </w:pPr>
      <w:bookmarkStart w:id="111" w:name="_Toc504744032"/>
      <w:bookmarkStart w:id="112" w:name="_Toc3206142"/>
      <w:r>
        <w:t xml:space="preserve">Lot </w:t>
      </w:r>
      <w:r w:rsidR="006027C9">
        <w:t>2</w:t>
      </w:r>
      <w:r>
        <w:t xml:space="preserve"> – Videoprotection </w:t>
      </w:r>
      <w:r w:rsidRPr="000B236B">
        <w:t xml:space="preserve"> - Données particulieres</w:t>
      </w:r>
      <w:bookmarkEnd w:id="2"/>
      <w:bookmarkEnd w:id="3"/>
      <w:bookmarkEnd w:id="4"/>
      <w:bookmarkEnd w:id="87"/>
      <w:bookmarkEnd w:id="88"/>
      <w:bookmarkEnd w:id="89"/>
      <w:bookmarkEnd w:id="90"/>
      <w:bookmarkEnd w:id="111"/>
      <w:bookmarkEnd w:id="112"/>
    </w:p>
    <w:p w14:paraId="2CD84140" w14:textId="062D72D2" w:rsidR="005763B9" w:rsidRDefault="005763B9" w:rsidP="005763B9">
      <w:r w:rsidRPr="00904E94">
        <w:t>Les chapitres suivants décrivent l’ensemble des items constituant l</w:t>
      </w:r>
      <w:r>
        <w:t xml:space="preserve">a décomposition du prix global et forfaitaire </w:t>
      </w:r>
      <w:r w:rsidRPr="00904E94">
        <w:t xml:space="preserve">du </w:t>
      </w:r>
      <w:r w:rsidR="006027C9">
        <w:t xml:space="preserve">LOT </w:t>
      </w:r>
      <w:r>
        <w:t>2</w:t>
      </w:r>
      <w:r w:rsidRPr="00904E94">
        <w:t>.</w:t>
      </w:r>
    </w:p>
    <w:p w14:paraId="5B8624A1" w14:textId="3669BB20" w:rsidR="00205159" w:rsidRDefault="00205159" w:rsidP="00E17E1E">
      <w:pPr>
        <w:pStyle w:val="Titre2"/>
      </w:pPr>
      <w:bookmarkStart w:id="113" w:name="_Toc3206143"/>
      <w:r>
        <w:t>Caméras</w:t>
      </w:r>
      <w:bookmarkEnd w:id="113"/>
    </w:p>
    <w:p w14:paraId="4D8784E4" w14:textId="53807FBF" w:rsidR="00205159" w:rsidRDefault="00DD6733" w:rsidP="00DD6733">
      <w:pPr>
        <w:pStyle w:val="Titre3"/>
      </w:pPr>
      <w:bookmarkStart w:id="114" w:name="_Toc3206144"/>
      <w:r>
        <w:t>Caméras</w:t>
      </w:r>
      <w:bookmarkEnd w:id="114"/>
    </w:p>
    <w:p w14:paraId="03B1AE36" w14:textId="6103CFE8" w:rsidR="00DD6733" w:rsidRDefault="00DD6733" w:rsidP="006B489A">
      <w:pPr>
        <w:pStyle w:val="Paragraphedeliste"/>
        <w:numPr>
          <w:ilvl w:val="0"/>
          <w:numId w:val="29"/>
        </w:numPr>
        <w:rPr>
          <w:b/>
        </w:rPr>
      </w:pPr>
      <w:r w:rsidRPr="00DD6733">
        <w:rPr>
          <w:b/>
        </w:rPr>
        <w:t>CTA 01 : Fourniture d’une caméra mobile d’extérieur de travail et d’ambiance</w:t>
      </w:r>
      <w:r w:rsidR="00D20947">
        <w:rPr>
          <w:b/>
        </w:rPr>
        <w:t>.</w:t>
      </w:r>
    </w:p>
    <w:p w14:paraId="6B59E34B" w14:textId="77777777" w:rsidR="00D20947" w:rsidRPr="00D20947" w:rsidRDefault="00D20947" w:rsidP="00D20947">
      <w:r w:rsidRPr="00D20947">
        <w:t>Cette caméra regroupe les deux fonctionnalités suivantes :</w:t>
      </w:r>
    </w:p>
    <w:p w14:paraId="0F8ECCAB" w14:textId="63EEE351" w:rsidR="00D20947" w:rsidRPr="00D20947" w:rsidRDefault="00D20947" w:rsidP="006B489A">
      <w:pPr>
        <w:pStyle w:val="Paragraphedeliste"/>
        <w:numPr>
          <w:ilvl w:val="0"/>
          <w:numId w:val="29"/>
        </w:numPr>
      </w:pPr>
      <w:r w:rsidRPr="00D20947">
        <w:t>Caméra de travail : caméra mobile extérieure pilotable à partir du CSU ;</w:t>
      </w:r>
    </w:p>
    <w:p w14:paraId="00331139" w14:textId="5D4B12A1" w:rsidR="00D20947" w:rsidRPr="00D20947" w:rsidRDefault="00D20947" w:rsidP="006B489A">
      <w:pPr>
        <w:pStyle w:val="Paragraphedeliste"/>
        <w:numPr>
          <w:ilvl w:val="0"/>
          <w:numId w:val="29"/>
        </w:numPr>
      </w:pPr>
      <w:r w:rsidRPr="00D20947">
        <w:t>Caméra d’ambiance : ensemble constituée de 4 objectifs fixes permettant de protéger 4 zones distincts simultanément.</w:t>
      </w:r>
    </w:p>
    <w:p w14:paraId="191A5743" w14:textId="77777777" w:rsidR="00812274" w:rsidRDefault="00812274" w:rsidP="00D20947"/>
    <w:p w14:paraId="246832F5" w14:textId="683374F2" w:rsidR="00D20947" w:rsidRPr="00D20947" w:rsidRDefault="00D20947" w:rsidP="00D20947">
      <w:r w:rsidRPr="00D20947">
        <w:t>Elle a pour but d’obtenir cinq plans différents et en simultané. Les images devront être fluides (25 i/s) et bonne qualité. Cette caméra doit être intégrée dans un seul bloc de caméra</w:t>
      </w:r>
    </w:p>
    <w:p w14:paraId="22DE407A" w14:textId="2DEA3160" w:rsidR="00D20947" w:rsidRPr="00D20947" w:rsidRDefault="00D20947" w:rsidP="00D20947">
      <w:r w:rsidRPr="00D20947">
        <w:t>Les caméras auront les caractéristiques minimales suivantes :</w:t>
      </w:r>
    </w:p>
    <w:p w14:paraId="48D5A016" w14:textId="31B49658" w:rsidR="00D20947" w:rsidRPr="00D20947" w:rsidRDefault="00D20947" w:rsidP="006B489A">
      <w:pPr>
        <w:pStyle w:val="Paragraphedeliste"/>
        <w:numPr>
          <w:ilvl w:val="0"/>
          <w:numId w:val="30"/>
        </w:numPr>
      </w:pPr>
      <w:r w:rsidRPr="00D20947">
        <w:t>Caméra de travail</w:t>
      </w:r>
    </w:p>
    <w:p w14:paraId="29F022DE" w14:textId="77777777" w:rsidR="007A06F7" w:rsidRDefault="00D20947" w:rsidP="003A3689">
      <w:pPr>
        <w:pStyle w:val="Bulletniv2"/>
      </w:pPr>
      <w:r w:rsidRPr="00D20947">
        <w:t>Capteur CMOS pour la capture des images vidéo en Full HD (1920 x 1080 pixel) ;</w:t>
      </w:r>
    </w:p>
    <w:p w14:paraId="56B086B6" w14:textId="77777777" w:rsidR="007A06F7" w:rsidRDefault="00D20947" w:rsidP="003A3689">
      <w:pPr>
        <w:pStyle w:val="Bulletniv2"/>
      </w:pPr>
      <w:r w:rsidRPr="00D20947">
        <w:t>Une fréquence minimale de restitution des images de 25 images/seconde ;</w:t>
      </w:r>
    </w:p>
    <w:p w14:paraId="0DFFF2AB" w14:textId="77777777" w:rsidR="007A06F7" w:rsidRDefault="00D20947" w:rsidP="003A3689">
      <w:pPr>
        <w:pStyle w:val="Bulletniv2"/>
      </w:pPr>
      <w:r w:rsidRPr="00D20947">
        <w:t>Un zoom optique de x 30 ;</w:t>
      </w:r>
    </w:p>
    <w:p w14:paraId="51DAA995" w14:textId="77777777" w:rsidR="007A06F7" w:rsidRDefault="00D20947" w:rsidP="003A3689">
      <w:pPr>
        <w:pStyle w:val="Bulletniv2"/>
      </w:pPr>
      <w:r w:rsidRPr="00D20947">
        <w:t>Un zoom numérique x 12 ;</w:t>
      </w:r>
    </w:p>
    <w:p w14:paraId="47660F63" w14:textId="77777777" w:rsidR="007A06F7" w:rsidRDefault="00D20947" w:rsidP="003A3689">
      <w:pPr>
        <w:pStyle w:val="Bulletniv2"/>
      </w:pPr>
      <w:r w:rsidRPr="00D20947">
        <w:t>Capacité de streaming : 3 flux simultanés ;</w:t>
      </w:r>
    </w:p>
    <w:p w14:paraId="15CD41CF" w14:textId="5682A467" w:rsidR="007A06F7" w:rsidRDefault="00D20947" w:rsidP="003A3689">
      <w:pPr>
        <w:pStyle w:val="Bulletniv2"/>
      </w:pPr>
      <w:r w:rsidRPr="00D20947">
        <w:t>360° sans butée horizontalement avec une vitesse de déplacement minimal de 250°/</w:t>
      </w:r>
      <w:r w:rsidR="007A06F7" w:rsidRPr="00D20947">
        <w:t>s;</w:t>
      </w:r>
    </w:p>
    <w:p w14:paraId="6E9771BA" w14:textId="24365DE1" w:rsidR="007A06F7" w:rsidRDefault="00D20947" w:rsidP="003A3689">
      <w:pPr>
        <w:pStyle w:val="Bulletniv2"/>
      </w:pPr>
      <w:r w:rsidRPr="00D20947">
        <w:t>220° verticalement avec une vitesse de déplacement minimal de 250°/s</w:t>
      </w:r>
      <w:r w:rsidR="007A06F7">
        <w:t> ;</w:t>
      </w:r>
    </w:p>
    <w:p w14:paraId="74FC160B" w14:textId="77777777" w:rsidR="007A06F7" w:rsidRDefault="00D20947" w:rsidP="006B489A">
      <w:pPr>
        <w:pStyle w:val="Paragraphedeliste"/>
        <w:numPr>
          <w:ilvl w:val="0"/>
          <w:numId w:val="30"/>
        </w:numPr>
      </w:pPr>
      <w:r w:rsidRPr="00D20947">
        <w:t>Caméra d’ambiance</w:t>
      </w:r>
    </w:p>
    <w:p w14:paraId="4B1ED1F3" w14:textId="77777777" w:rsidR="007A06F7" w:rsidRDefault="00D20947" w:rsidP="003A3689">
      <w:pPr>
        <w:pStyle w:val="Bulletniv2"/>
      </w:pPr>
      <w:r w:rsidRPr="00D20947">
        <w:t>4 objectifs fixes en Haute Définition 2MP (1280x720 pixels)</w:t>
      </w:r>
      <w:r w:rsidR="007A06F7">
        <w:t> ;</w:t>
      </w:r>
    </w:p>
    <w:p w14:paraId="77F6BCB6" w14:textId="77777777" w:rsidR="007A06F7" w:rsidRDefault="00D20947" w:rsidP="003A3689">
      <w:pPr>
        <w:pStyle w:val="Bulletniv2"/>
      </w:pPr>
      <w:r w:rsidRPr="00D20947">
        <w:t>Une fréquence minimale de restitution des images de 25 images/seconde pour chacun des objectifs ;</w:t>
      </w:r>
    </w:p>
    <w:p w14:paraId="386A0549" w14:textId="77777777" w:rsidR="007A06F7" w:rsidRDefault="00D20947" w:rsidP="006B489A">
      <w:pPr>
        <w:pStyle w:val="Paragraphedeliste"/>
        <w:numPr>
          <w:ilvl w:val="0"/>
          <w:numId w:val="30"/>
        </w:numPr>
      </w:pPr>
      <w:r w:rsidRPr="00D20947">
        <w:t>Traitement de l’image dans la caméra qui devra pouvoir prendre en compte :</w:t>
      </w:r>
    </w:p>
    <w:p w14:paraId="38514F11" w14:textId="77777777" w:rsidR="007A06F7" w:rsidRDefault="00D20947" w:rsidP="003A3689">
      <w:pPr>
        <w:pStyle w:val="Bulletniv2"/>
      </w:pPr>
      <w:r w:rsidRPr="00D20947">
        <w:t>Un traitement d’image pour une amélioration de l’image (netteté et luminosité) aussi bien en plein jour que dans en contrejour / gestion dynamique des contrastes avec une plage dynamique minimal de 90dB ;</w:t>
      </w:r>
    </w:p>
    <w:p w14:paraId="1013EC8B" w14:textId="77777777" w:rsidR="007A06F7" w:rsidRDefault="00D20947" w:rsidP="003A3689">
      <w:pPr>
        <w:pStyle w:val="Bulletniv2"/>
      </w:pPr>
      <w:r w:rsidRPr="00D20947">
        <w:t>Un traitement permettant une réduction du bruit (dans l’image) pour les scènes à faible conditions d’éclairage.</w:t>
      </w:r>
    </w:p>
    <w:p w14:paraId="5CFFA511" w14:textId="77777777" w:rsidR="007A06F7" w:rsidRDefault="00D20947" w:rsidP="006B489A">
      <w:pPr>
        <w:pStyle w:val="Paragraphedeliste"/>
        <w:numPr>
          <w:ilvl w:val="0"/>
          <w:numId w:val="30"/>
        </w:numPr>
      </w:pPr>
      <w:r w:rsidRPr="00D20947">
        <w:t>Protocoles :</w:t>
      </w:r>
    </w:p>
    <w:p w14:paraId="1BF0B39B" w14:textId="77777777" w:rsidR="007A06F7" w:rsidRDefault="00D20947" w:rsidP="003A3689">
      <w:pPr>
        <w:pStyle w:val="Bulletniv2"/>
      </w:pPr>
      <w:r w:rsidRPr="00D20947">
        <w:t>De communication : IPV4, IPV6, TCP, UDP, DHCP, http ;</w:t>
      </w:r>
    </w:p>
    <w:p w14:paraId="22A92159" w14:textId="77777777" w:rsidR="007A06F7" w:rsidRDefault="00D20947" w:rsidP="003A3689">
      <w:pPr>
        <w:pStyle w:val="Bulletniv2"/>
      </w:pPr>
      <w:r w:rsidRPr="00D20947">
        <w:t>D’authentification : IEEE 802.1X.</w:t>
      </w:r>
    </w:p>
    <w:p w14:paraId="38F08772" w14:textId="77777777" w:rsidR="007A06F7" w:rsidRDefault="00D20947" w:rsidP="006B489A">
      <w:pPr>
        <w:pStyle w:val="Paragraphedeliste"/>
        <w:numPr>
          <w:ilvl w:val="0"/>
          <w:numId w:val="30"/>
        </w:numPr>
      </w:pPr>
      <w:r w:rsidRPr="00D20947">
        <w:t>Environnement :</w:t>
      </w:r>
    </w:p>
    <w:p w14:paraId="3041C1FB" w14:textId="4232E307" w:rsidR="00D20947" w:rsidRDefault="00D20947" w:rsidP="003A3689">
      <w:pPr>
        <w:pStyle w:val="Bulletniv2"/>
      </w:pPr>
      <w:r w:rsidRPr="00D20947">
        <w:t>Températures minimales et maximales de fonctionnement : -5 / +40 °C</w:t>
      </w:r>
      <w:r w:rsidR="00F62EE3">
        <w:t>.</w:t>
      </w:r>
    </w:p>
    <w:p w14:paraId="07F4F5CB" w14:textId="30589B5C" w:rsidR="00F62EE3" w:rsidRPr="00D20947" w:rsidRDefault="00F62EE3" w:rsidP="006B489A">
      <w:pPr>
        <w:pStyle w:val="Paragraphedeliste"/>
        <w:numPr>
          <w:ilvl w:val="0"/>
          <w:numId w:val="30"/>
        </w:numPr>
      </w:pPr>
      <w:r>
        <w:t>Le prestataire devra prévoir de base la fourniture et l’intégration d’un injecteur POE.</w:t>
      </w:r>
    </w:p>
    <w:p w14:paraId="65BB972B" w14:textId="77777777" w:rsidR="00D20947" w:rsidRPr="00D20947" w:rsidRDefault="00D20947" w:rsidP="00D20947"/>
    <w:p w14:paraId="6A4BE0DA" w14:textId="08CD41CA" w:rsidR="00D20947" w:rsidRPr="00D20947" w:rsidRDefault="00D20947" w:rsidP="00D20947">
      <w:r w:rsidRPr="007A06F7">
        <w:rPr>
          <w:b/>
        </w:rPr>
        <w:t>NOTE :</w:t>
      </w:r>
      <w:r w:rsidRPr="00D20947">
        <w:t xml:space="preserve"> Cet article comprend la fourniture</w:t>
      </w:r>
      <w:r w:rsidR="007D129C">
        <w:t>, la pose et le raccordement</w:t>
      </w:r>
      <w:r w:rsidRPr="00D20947">
        <w:t xml:space="preserve"> de la caméra sur le site sans licence associée.</w:t>
      </w:r>
    </w:p>
    <w:p w14:paraId="49338383" w14:textId="65FFFD85" w:rsidR="00DD6733" w:rsidRDefault="00DD6733" w:rsidP="00DD6733">
      <w:pPr>
        <w:pStyle w:val="Titre3"/>
        <w:rPr>
          <w:b w:val="0"/>
        </w:rPr>
      </w:pPr>
      <w:bookmarkStart w:id="115" w:name="_Toc3206145"/>
      <w:r w:rsidRPr="00DD6733">
        <w:lastRenderedPageBreak/>
        <w:t>Intégration</w:t>
      </w:r>
      <w:r>
        <w:rPr>
          <w:b w:val="0"/>
        </w:rPr>
        <w:t xml:space="preserve"> </w:t>
      </w:r>
      <w:r w:rsidRPr="00C85A7D">
        <w:t>raccordement</w:t>
      </w:r>
      <w:bookmarkEnd w:id="115"/>
    </w:p>
    <w:p w14:paraId="10E60111" w14:textId="5DAD7C64" w:rsidR="00D20947" w:rsidRPr="00D20947" w:rsidRDefault="00DD6733" w:rsidP="006B489A">
      <w:pPr>
        <w:pStyle w:val="Paragraphedeliste"/>
        <w:numPr>
          <w:ilvl w:val="0"/>
          <w:numId w:val="29"/>
        </w:numPr>
      </w:pPr>
      <w:r w:rsidRPr="00DD6733">
        <w:rPr>
          <w:b/>
        </w:rPr>
        <w:t>INT</w:t>
      </w:r>
      <w:r w:rsidR="00AC16CC">
        <w:rPr>
          <w:b/>
        </w:rPr>
        <w:t xml:space="preserve"> </w:t>
      </w:r>
      <w:r w:rsidRPr="00DD6733">
        <w:rPr>
          <w:b/>
        </w:rPr>
        <w:t xml:space="preserve">Mât : </w:t>
      </w:r>
      <w:r w:rsidR="00E84132" w:rsidRPr="00E84132">
        <w:rPr>
          <w:b/>
        </w:rPr>
        <w:t>Pose et raccordement d'une caméra extérieure sur mât</w:t>
      </w:r>
      <w:r w:rsidR="00D20947">
        <w:rPr>
          <w:b/>
        </w:rPr>
        <w:t>.</w:t>
      </w:r>
    </w:p>
    <w:p w14:paraId="28ADCE14" w14:textId="09B8FED9" w:rsidR="00DD6733" w:rsidRDefault="00D20947" w:rsidP="00D20947">
      <w:pPr>
        <w:ind w:left="360"/>
      </w:pPr>
      <w:r w:rsidRPr="00D20947">
        <w:t>Pour toutes les caméras montées à l’extérieur sur mat, le titulaire devra prévoir, au travers cet article, l’ensemble des raccordements courant faible et courant fort et les interfaces associées pour le bon fonctionnement de la caméra.</w:t>
      </w:r>
    </w:p>
    <w:p w14:paraId="31E3836F" w14:textId="1B0BF31C" w:rsidR="00F164C1" w:rsidRDefault="00F164C1" w:rsidP="00F164C1">
      <w:pPr>
        <w:pStyle w:val="Titre3"/>
      </w:pPr>
      <w:bookmarkStart w:id="116" w:name="_Toc3206146"/>
      <w:r>
        <w:t>Licence</w:t>
      </w:r>
      <w:bookmarkEnd w:id="116"/>
    </w:p>
    <w:p w14:paraId="4D2F7810" w14:textId="77777777" w:rsidR="00F164C1" w:rsidRDefault="00F164C1" w:rsidP="00F164C1">
      <w:r>
        <w:t>Ce paragraphe est la description des licences caméras :</w:t>
      </w:r>
    </w:p>
    <w:p w14:paraId="311DE5BD" w14:textId="6430C109" w:rsidR="00F164C1" w:rsidRDefault="00F164C1" w:rsidP="00832BAB">
      <w:pPr>
        <w:pStyle w:val="BulletNiv1"/>
        <w:numPr>
          <w:ilvl w:val="0"/>
          <w:numId w:val="37"/>
        </w:numPr>
        <w:contextualSpacing/>
      </w:pPr>
      <w:r>
        <w:rPr>
          <w:b/>
        </w:rPr>
        <w:t>LIC</w:t>
      </w:r>
      <w:r w:rsidRPr="00710F8B">
        <w:rPr>
          <w:b/>
        </w:rPr>
        <w:t xml:space="preserve"> </w:t>
      </w:r>
      <w:r>
        <w:rPr>
          <w:b/>
        </w:rPr>
        <w:t xml:space="preserve">CAM001 : </w:t>
      </w:r>
      <w:r w:rsidRPr="00710F8B">
        <w:t xml:space="preserve">Fourniture </w:t>
      </w:r>
      <w:r>
        <w:t>et installation de 1 licence caméra</w:t>
      </w:r>
      <w:r w:rsidR="002F49E3">
        <w:t xml:space="preserve"> pour VMS</w:t>
      </w:r>
      <w:r w:rsidR="00940E6B">
        <w:t xml:space="preserve"> existant de la ville</w:t>
      </w:r>
      <w:r w:rsidR="008D7DE5">
        <w:t>.</w:t>
      </w:r>
    </w:p>
    <w:p w14:paraId="347A26CE" w14:textId="77777777" w:rsidR="00F164C1" w:rsidRPr="00F164C1" w:rsidRDefault="00F164C1" w:rsidP="00F164C1"/>
    <w:p w14:paraId="05BC880E" w14:textId="58F41E97" w:rsidR="007669DA" w:rsidRDefault="007669DA" w:rsidP="007669DA">
      <w:pPr>
        <w:pStyle w:val="Titre2"/>
      </w:pPr>
      <w:bookmarkStart w:id="117" w:name="_Toc3206147"/>
      <w:r>
        <w:t>Panneaux d’information au public</w:t>
      </w:r>
      <w:bookmarkEnd w:id="117"/>
    </w:p>
    <w:p w14:paraId="5F8BEB9A" w14:textId="12066129" w:rsidR="007669DA" w:rsidRDefault="007669DA" w:rsidP="007669DA">
      <w:r w:rsidRPr="007669DA">
        <w:t xml:space="preserve">Ce paragraphe est la description de </w:t>
      </w:r>
      <w:r>
        <w:t>l’</w:t>
      </w:r>
      <w:r w:rsidRPr="007669DA">
        <w:t>article suivant :</w:t>
      </w:r>
    </w:p>
    <w:p w14:paraId="284676A6" w14:textId="7AC4FF42" w:rsidR="007669DA" w:rsidRPr="00AC16CC" w:rsidRDefault="007669DA" w:rsidP="006B489A">
      <w:pPr>
        <w:pStyle w:val="Paragraphedeliste"/>
        <w:numPr>
          <w:ilvl w:val="0"/>
          <w:numId w:val="29"/>
        </w:numPr>
        <w:rPr>
          <w:b/>
        </w:rPr>
      </w:pPr>
      <w:r w:rsidRPr="00E84132">
        <w:rPr>
          <w:b/>
        </w:rPr>
        <w:t xml:space="preserve">PI 01 : Panneau d’information au public </w:t>
      </w:r>
      <w:r w:rsidRPr="00AC16CC">
        <w:rPr>
          <w:b/>
        </w:rPr>
        <w:t>règlementaire.</w:t>
      </w:r>
    </w:p>
    <w:p w14:paraId="72818E5F" w14:textId="63969603" w:rsidR="007669DA" w:rsidRDefault="007669DA" w:rsidP="007669DA"/>
    <w:p w14:paraId="1210EC67" w14:textId="1938149F" w:rsidR="007669DA" w:rsidRPr="00034ABA" w:rsidRDefault="007669DA" w:rsidP="007669DA">
      <w:r w:rsidRPr="00034ABA">
        <w:t>Les panneaux seront en tôle émaillée sur la face visible et peint dans le RAL de la ville d</w:t>
      </w:r>
      <w:r w:rsidR="007D129C" w:rsidRPr="00034ABA">
        <w:t>e Créteil</w:t>
      </w:r>
      <w:r w:rsidRPr="00034ABA">
        <w:t xml:space="preserve"> sur l’envers. Le texte doit être réfléchissant et avoir subi un traitement anti-graffitis. Les dimensions de ce panneau seront d</w:t>
      </w:r>
      <w:r w:rsidR="00034ABA" w:rsidRPr="00034ABA">
        <w:t>’environ</w:t>
      </w:r>
      <w:r w:rsidRPr="00034ABA">
        <w:t xml:space="preserve"> 450 x 600 mm.</w:t>
      </w:r>
    </w:p>
    <w:p w14:paraId="2E49EE7B" w14:textId="77777777" w:rsidR="007669DA" w:rsidRPr="002A6E62" w:rsidRDefault="007669DA" w:rsidP="007669DA">
      <w:pPr>
        <w:rPr>
          <w:highlight w:val="yellow"/>
        </w:rPr>
      </w:pPr>
    </w:p>
    <w:p w14:paraId="2305D199" w14:textId="422CBAFC" w:rsidR="007669DA" w:rsidRPr="00034ABA" w:rsidRDefault="007669DA" w:rsidP="007669DA">
      <w:r w:rsidRPr="00034ABA">
        <w:t xml:space="preserve">Ci-dessous </w:t>
      </w:r>
      <w:r w:rsidR="003E1DBC">
        <w:t xml:space="preserve">un exemple de panneau actuellement utilisé par la ville de Créteil. </w:t>
      </w:r>
      <w:r w:rsidR="00034ABA">
        <w:t xml:space="preserve">Le texte </w:t>
      </w:r>
      <w:r w:rsidR="003E1DBC">
        <w:t xml:space="preserve">qui sera à </w:t>
      </w:r>
      <w:r w:rsidR="0027019A">
        <w:t xml:space="preserve">marquer sur le panneau </w:t>
      </w:r>
      <w:r w:rsidR="00034ABA">
        <w:t>sera reprécisé au titulaire lors de l</w:t>
      </w:r>
      <w:r w:rsidR="003E1DBC">
        <w:t xml:space="preserve">’installation. </w:t>
      </w:r>
    </w:p>
    <w:p w14:paraId="4EA87A1A" w14:textId="30610BE4" w:rsidR="007669DA" w:rsidRPr="002A6E62" w:rsidRDefault="007669DA" w:rsidP="007669DA">
      <w:pPr>
        <w:rPr>
          <w:highlight w:val="yellow"/>
        </w:rPr>
      </w:pPr>
    </w:p>
    <w:p w14:paraId="1611F881" w14:textId="53F6B140" w:rsidR="007669DA" w:rsidRPr="002A6E62" w:rsidRDefault="00732482" w:rsidP="00C85A7D">
      <w:pPr>
        <w:jc w:val="center"/>
        <w:rPr>
          <w:highlight w:val="yellow"/>
        </w:rPr>
      </w:pPr>
      <w:r w:rsidRPr="00732482">
        <w:rPr>
          <w:noProof/>
        </w:rPr>
        <w:drawing>
          <wp:inline distT="0" distB="0" distL="0" distR="0" wp14:anchorId="39FABD57" wp14:editId="4F85C433">
            <wp:extent cx="3159209" cy="1861820"/>
            <wp:effectExtent l="0" t="0" r="3175"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4570" cy="1864979"/>
                    </a:xfrm>
                    <a:prstGeom prst="rect">
                      <a:avLst/>
                    </a:prstGeom>
                  </pic:spPr>
                </pic:pic>
              </a:graphicData>
            </a:graphic>
          </wp:inline>
        </w:drawing>
      </w:r>
    </w:p>
    <w:p w14:paraId="5B480B6D" w14:textId="0DDB2298" w:rsidR="007669DA" w:rsidRPr="002A6E62" w:rsidRDefault="007669DA" w:rsidP="007669DA">
      <w:pPr>
        <w:rPr>
          <w:highlight w:val="yellow"/>
        </w:rPr>
      </w:pPr>
    </w:p>
    <w:p w14:paraId="71FE8F23" w14:textId="39B3FFE5" w:rsidR="007669DA" w:rsidRPr="00DD6733" w:rsidRDefault="007669DA" w:rsidP="007669DA">
      <w:r w:rsidRPr="000C0789">
        <w:t>Dans ce</w:t>
      </w:r>
      <w:r w:rsidR="0027019A">
        <w:t>t</w:t>
      </w:r>
      <w:r w:rsidRPr="000C0789">
        <w:t xml:space="preserve"> article, le titulaire devra prévoir la fourniture</w:t>
      </w:r>
      <w:r w:rsidR="007D129C" w:rsidRPr="000C0789">
        <w:t xml:space="preserve"> et la pose </w:t>
      </w:r>
      <w:r w:rsidRPr="000C0789">
        <w:t>des panneaux ainsi que de l’ensemble des éléments de fixation nécessaire (hors poteau / mat).</w:t>
      </w:r>
    </w:p>
    <w:p w14:paraId="4C2082BB" w14:textId="5D23DF11" w:rsidR="00D4649A" w:rsidRDefault="00C85A7D" w:rsidP="00C85A7D">
      <w:pPr>
        <w:pStyle w:val="Titre2"/>
      </w:pPr>
      <w:bookmarkStart w:id="118" w:name="_Toc3206148"/>
      <w:r>
        <w:t>Courant faible – cuivre</w:t>
      </w:r>
      <w:bookmarkEnd w:id="118"/>
    </w:p>
    <w:p w14:paraId="5BFA28A8" w14:textId="1D8B6A94" w:rsidR="00C85A7D" w:rsidRDefault="00C85A7D" w:rsidP="004320AA">
      <w:pPr>
        <w:pStyle w:val="Titre3"/>
      </w:pPr>
      <w:bookmarkStart w:id="119" w:name="_Toc3206149"/>
      <w:r>
        <w:t>Câbles Ethernet</w:t>
      </w:r>
      <w:bookmarkEnd w:id="119"/>
    </w:p>
    <w:p w14:paraId="3C790FA2" w14:textId="4FDBEA80" w:rsidR="00B20CAB" w:rsidRDefault="00C85A7D" w:rsidP="008156AF">
      <w:pPr>
        <w:jc w:val="left"/>
      </w:pPr>
      <w:r w:rsidRPr="00C85A7D">
        <w:t>L</w:t>
      </w:r>
      <w:r>
        <w:t>’</w:t>
      </w:r>
      <w:r w:rsidRPr="00C85A7D">
        <w:t>article suivant compren</w:t>
      </w:r>
      <w:r>
        <w:t>d</w:t>
      </w:r>
      <w:r w:rsidRPr="00C85A7D">
        <w:t xml:space="preserve"> le câble Ethernet ainsi que les deux connecteurs</w:t>
      </w:r>
      <w:r w:rsidR="008156AF">
        <w:t xml:space="preserve"> mâles</w:t>
      </w:r>
      <w:r w:rsidRPr="00C85A7D">
        <w:t xml:space="preserve"> RJ45</w:t>
      </w:r>
      <w:r w:rsidR="00B20CAB">
        <w:t>. Cette liaison devra être testée au travers d’un appareil de mesure de type FLUKE (ou équivalent). La fiche de test devra être fourni</w:t>
      </w:r>
      <w:r w:rsidR="000653DB">
        <w:t>e dans le cahier de recette.</w:t>
      </w:r>
    </w:p>
    <w:p w14:paraId="49E328CE" w14:textId="5EB934BF" w:rsidR="00916C38" w:rsidRDefault="00916C38" w:rsidP="006B489A">
      <w:pPr>
        <w:pStyle w:val="Paragraphedeliste"/>
        <w:numPr>
          <w:ilvl w:val="0"/>
          <w:numId w:val="32"/>
        </w:numPr>
        <w:jc w:val="left"/>
      </w:pPr>
      <w:r w:rsidRPr="00B20CAB">
        <w:rPr>
          <w:b/>
        </w:rPr>
        <w:t>DV 01 a :</w:t>
      </w:r>
      <w:r>
        <w:t xml:space="preserve"> </w:t>
      </w:r>
      <w:r w:rsidRPr="00916C38">
        <w:t xml:space="preserve">Mise en œuvre d’une liaison Ethernet de </w:t>
      </w:r>
      <w:r>
        <w:t>8</w:t>
      </w:r>
      <w:r w:rsidRPr="00916C38">
        <w:t>0 mètres</w:t>
      </w:r>
      <w:r>
        <w:t>.</w:t>
      </w:r>
    </w:p>
    <w:p w14:paraId="75DE61D9" w14:textId="433F5AC7" w:rsidR="00916C38" w:rsidRDefault="00916C38" w:rsidP="00916C38">
      <w:pPr>
        <w:pStyle w:val="Titre3"/>
      </w:pPr>
      <w:bookmarkStart w:id="120" w:name="_Toc3206150"/>
      <w:r>
        <w:t>Jarretières cuivre</w:t>
      </w:r>
      <w:bookmarkEnd w:id="120"/>
    </w:p>
    <w:p w14:paraId="2159AFA9" w14:textId="58AD8545" w:rsidR="00916C38" w:rsidRDefault="00916C38" w:rsidP="006B489A">
      <w:pPr>
        <w:pStyle w:val="Paragraphedeliste"/>
        <w:numPr>
          <w:ilvl w:val="0"/>
          <w:numId w:val="32"/>
        </w:numPr>
      </w:pPr>
      <w:r w:rsidRPr="00AC16CC">
        <w:rPr>
          <w:b/>
        </w:rPr>
        <w:t>CFA JARC 01 :</w:t>
      </w:r>
      <w:r>
        <w:t xml:space="preserve"> Jarretière CUIVRE Cat</w:t>
      </w:r>
      <w:r w:rsidR="006A264F">
        <w:t>.</w:t>
      </w:r>
      <w:r>
        <w:t>6 A 1,50 m</w:t>
      </w:r>
      <w:r w:rsidR="006A264F">
        <w:t> : fourniture et raccordement.</w:t>
      </w:r>
    </w:p>
    <w:p w14:paraId="6B376564" w14:textId="778F1403" w:rsidR="00916C38" w:rsidRDefault="00916C38" w:rsidP="00916C38">
      <w:pPr>
        <w:pStyle w:val="Titre2"/>
      </w:pPr>
      <w:bookmarkStart w:id="121" w:name="_Toc3206151"/>
      <w:r>
        <w:lastRenderedPageBreak/>
        <w:t>Éléments divers</w:t>
      </w:r>
      <w:bookmarkEnd w:id="121"/>
    </w:p>
    <w:p w14:paraId="46FF9C8B" w14:textId="50F1288B" w:rsidR="00916C38" w:rsidRPr="00916C38" w:rsidRDefault="00916C38" w:rsidP="00916C38">
      <w:r w:rsidRPr="00916C38">
        <w:t>Ce paragraphe énumère les différents matériels qui peuvent être nécessaires pour l’intégration générale du système de vidéoprotection sur la ville d</w:t>
      </w:r>
      <w:r>
        <w:t>e Créteil.</w:t>
      </w:r>
    </w:p>
    <w:p w14:paraId="655ECF88" w14:textId="4EAD385C" w:rsidR="00916C38" w:rsidRDefault="00916C38" w:rsidP="00916C38">
      <w:pPr>
        <w:pStyle w:val="Titre3"/>
      </w:pPr>
      <w:bookmarkStart w:id="122" w:name="_Toc3206152"/>
      <w:r>
        <w:t>Location d’une nacelle</w:t>
      </w:r>
      <w:bookmarkEnd w:id="122"/>
    </w:p>
    <w:p w14:paraId="3F520159" w14:textId="205EDEF7" w:rsidR="00916C38" w:rsidRDefault="00916C38" w:rsidP="006B489A">
      <w:pPr>
        <w:pStyle w:val="Paragraphedeliste"/>
        <w:numPr>
          <w:ilvl w:val="0"/>
          <w:numId w:val="33"/>
        </w:numPr>
      </w:pPr>
      <w:r w:rsidRPr="00916C38">
        <w:rPr>
          <w:b/>
        </w:rPr>
        <w:t>LOC NAC01 :</w:t>
      </w:r>
      <w:r>
        <w:t xml:space="preserve"> Location d’une nacelle </w:t>
      </w:r>
      <w:r w:rsidR="00AC16CC">
        <w:t>pour une journée y compris avec chauffeur</w:t>
      </w:r>
      <w:r>
        <w:t>. Le titulaire devra utiliser pour les besoins de la ville un camion nacelle dont les conditions de vérifications sont fixées par l’arrêté du 9 juin 1993 et respecter le code du travail (article R233.11) comprenant les vérifications suivantes :</w:t>
      </w:r>
    </w:p>
    <w:p w14:paraId="1121795C" w14:textId="77777777" w:rsidR="00916C38" w:rsidRDefault="00916C38" w:rsidP="00B93CFB">
      <w:pPr>
        <w:pStyle w:val="Bulletniv2"/>
      </w:pPr>
      <w:r>
        <w:t>L’examen de l’état de conservation de l’appareil ; Les dispositifs de calage, amarrage et freinage ;</w:t>
      </w:r>
    </w:p>
    <w:p w14:paraId="1A58DD35" w14:textId="652C9504" w:rsidR="00916C38" w:rsidRDefault="00916C38" w:rsidP="006B489A">
      <w:pPr>
        <w:pStyle w:val="Paragraphedeliste"/>
        <w:numPr>
          <w:ilvl w:val="2"/>
          <w:numId w:val="33"/>
        </w:numPr>
      </w:pPr>
      <w:r>
        <w:t>Les freins destinés à maintenir arrêté la machine et les charges ;  Les dispositifs contrôlant la descente des charges ;</w:t>
      </w:r>
    </w:p>
    <w:p w14:paraId="6375D5F7" w14:textId="274BD19F" w:rsidR="00916C38" w:rsidRDefault="00916C38" w:rsidP="006B489A">
      <w:pPr>
        <w:pStyle w:val="Paragraphedeliste"/>
        <w:numPr>
          <w:ilvl w:val="2"/>
          <w:numId w:val="33"/>
        </w:numPr>
      </w:pPr>
      <w:r>
        <w:t>Les limiteurs de charge et moment de renversement ;</w:t>
      </w:r>
    </w:p>
    <w:p w14:paraId="64831873" w14:textId="77777777" w:rsidR="00916C38" w:rsidRDefault="00916C38" w:rsidP="006B489A">
      <w:pPr>
        <w:pStyle w:val="Paragraphedeliste"/>
        <w:numPr>
          <w:ilvl w:val="2"/>
          <w:numId w:val="33"/>
        </w:numPr>
      </w:pPr>
      <w:r>
        <w:t>Les limiteurs de course, de relevage, d’orientation, les dispositifs anticollision et parachutes ;</w:t>
      </w:r>
    </w:p>
    <w:p w14:paraId="564386BE" w14:textId="28B5E0F0" w:rsidR="00916C38" w:rsidRDefault="00916C38" w:rsidP="006B489A">
      <w:pPr>
        <w:pStyle w:val="Paragraphedeliste"/>
        <w:numPr>
          <w:ilvl w:val="2"/>
          <w:numId w:val="33"/>
        </w:numPr>
      </w:pPr>
      <w:r>
        <w:t>Les câbles et les chaînes.</w:t>
      </w:r>
    </w:p>
    <w:p w14:paraId="77950056" w14:textId="77777777" w:rsidR="00916C38" w:rsidRDefault="00916C38" w:rsidP="00916C38"/>
    <w:p w14:paraId="6657EF6C" w14:textId="09098A3C" w:rsidR="00916C38" w:rsidRDefault="00916C38" w:rsidP="00916C38">
      <w:r>
        <w:t>L’utilisateur de cette nacelle sera en possession permanente d’une autorisation de conduite (CASES) et toutes les mesures de sécurité en vigueur devront être respectées.</w:t>
      </w:r>
    </w:p>
    <w:p w14:paraId="198DC32D" w14:textId="57EC97E2" w:rsidR="00916C38" w:rsidRDefault="00916C38" w:rsidP="00916C38">
      <w:pPr>
        <w:pStyle w:val="Titre3"/>
      </w:pPr>
      <w:bookmarkStart w:id="123" w:name="_Toc3206153"/>
      <w:r>
        <w:t>Bombe de peinture</w:t>
      </w:r>
      <w:bookmarkEnd w:id="123"/>
    </w:p>
    <w:p w14:paraId="2A8BA7CF" w14:textId="41A93F6F" w:rsidR="00916C38" w:rsidRDefault="00916C38" w:rsidP="00916C38">
      <w:r w:rsidRPr="00916C38">
        <w:t>Le titulaire prévoira la fourniture d’une bombe de peinture à la couleur du mobilier urbain</w:t>
      </w:r>
      <w:r w:rsidR="00CA71E6">
        <w:t xml:space="preserve"> pour la mise en peinture de la caméra. </w:t>
      </w:r>
    </w:p>
    <w:p w14:paraId="113957E1" w14:textId="1BB05A90" w:rsidR="00916C38" w:rsidRDefault="00916C38" w:rsidP="006B489A">
      <w:pPr>
        <w:pStyle w:val="Paragraphedeliste"/>
        <w:numPr>
          <w:ilvl w:val="0"/>
          <w:numId w:val="33"/>
        </w:numPr>
      </w:pPr>
      <w:r w:rsidRPr="00916C38">
        <w:rPr>
          <w:b/>
        </w:rPr>
        <w:t>PEIN 01 :</w:t>
      </w:r>
      <w:r w:rsidRPr="00916C38">
        <w:t xml:space="preserve"> Fourniture d’une bombe de peinture.</w:t>
      </w:r>
    </w:p>
    <w:p w14:paraId="578F0CE5" w14:textId="0705CA90" w:rsidR="00AC16CC" w:rsidRPr="000F2545" w:rsidRDefault="00AC16CC" w:rsidP="00AC16CC">
      <w:pPr>
        <w:pStyle w:val="Titre3"/>
      </w:pPr>
      <w:bookmarkStart w:id="124" w:name="_Toc3206154"/>
      <w:r w:rsidRPr="000F2545">
        <w:t>Diagnostic amiante</w:t>
      </w:r>
      <w:r w:rsidR="006A264F">
        <w:t xml:space="preserve"> bâtiment</w:t>
      </w:r>
      <w:bookmarkEnd w:id="124"/>
    </w:p>
    <w:p w14:paraId="0A4E6BE2" w14:textId="32293873" w:rsidR="00916C38" w:rsidRPr="00F164C1" w:rsidRDefault="00AC16CC" w:rsidP="00916C38">
      <w:pPr>
        <w:pStyle w:val="Paragraphedeliste"/>
        <w:numPr>
          <w:ilvl w:val="0"/>
          <w:numId w:val="33"/>
        </w:numPr>
        <w:rPr>
          <w:b/>
        </w:rPr>
      </w:pPr>
      <w:r w:rsidRPr="00F164C1">
        <w:rPr>
          <w:b/>
        </w:rPr>
        <w:t>CFA DIAG : Diagnostic amiante :</w:t>
      </w:r>
      <w:r w:rsidR="000F2545" w:rsidRPr="00F164C1">
        <w:rPr>
          <w:b/>
        </w:rPr>
        <w:t xml:space="preserve"> </w:t>
      </w:r>
      <w:r w:rsidR="000F2545" w:rsidRPr="00F164C1">
        <w:t xml:space="preserve">Lors de la visite les </w:t>
      </w:r>
      <w:r w:rsidR="00132307" w:rsidRPr="00F164C1">
        <w:t>titulaire</w:t>
      </w:r>
      <w:r w:rsidR="000F2545" w:rsidRPr="00F164C1">
        <w:t>s devront estimer le nombre de diagnostic amiante nécessaire pour ces travaux.</w:t>
      </w:r>
    </w:p>
    <w:p w14:paraId="778ACDE1" w14:textId="720F0F5B" w:rsidR="005E1149" w:rsidRPr="00A80756" w:rsidRDefault="005E1149" w:rsidP="00A80756">
      <w:pPr>
        <w:pStyle w:val="Paragraphedeliste"/>
        <w:ind w:left="720"/>
        <w:rPr>
          <w:b/>
        </w:rPr>
      </w:pPr>
    </w:p>
    <w:sectPr w:rsidR="005E1149" w:rsidRPr="00A80756" w:rsidSect="00A313BD">
      <w:pgSz w:w="11907" w:h="16840"/>
      <w:pgMar w:top="1560" w:right="1417" w:bottom="993" w:left="1417" w:header="708"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8A9EC" w14:textId="77777777" w:rsidR="00D01CE9" w:rsidRDefault="00D01CE9" w:rsidP="00F627DA">
      <w:r>
        <w:separator/>
      </w:r>
    </w:p>
  </w:endnote>
  <w:endnote w:type="continuationSeparator" w:id="0">
    <w:p w14:paraId="65EF9ACD" w14:textId="77777777" w:rsidR="00D01CE9" w:rsidRDefault="00D01CE9" w:rsidP="00F627DA">
      <w:r>
        <w:continuationSeparator/>
      </w:r>
    </w:p>
  </w:endnote>
  <w:endnote w:type="continuationNotice" w:id="1">
    <w:p w14:paraId="459E8068" w14:textId="77777777" w:rsidR="00D01CE9" w:rsidRDefault="00D01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FBBB3" w14:textId="00EDC4BE" w:rsidR="00BA787A" w:rsidRPr="002D733F" w:rsidRDefault="00BA787A" w:rsidP="00F627DA">
    <w:pPr>
      <w:pStyle w:val="Pieddepage"/>
    </w:pPr>
    <w:r>
      <w:t>CCP Lots 1 et 2</w:t>
    </w:r>
    <w:r>
      <w:tab/>
      <w:t xml:space="preserve">page </w:t>
    </w:r>
    <w:r>
      <w:fldChar w:fldCharType="begin"/>
    </w:r>
    <w:r>
      <w:instrText xml:space="preserve"> PAGE   \* MERGEFORMAT </w:instrText>
    </w:r>
    <w:r>
      <w:fldChar w:fldCharType="separate"/>
    </w:r>
    <w:r>
      <w:rPr>
        <w:noProof/>
      </w:rPr>
      <w:t>5</w:t>
    </w:r>
    <w:r>
      <w:fldChar w:fldCharType="end"/>
    </w:r>
    <w:r>
      <w:t>/</w:t>
    </w:r>
    <w:r>
      <w:rPr>
        <w:noProof/>
      </w:rPr>
      <w:fldChar w:fldCharType="begin"/>
    </w:r>
    <w:r>
      <w:rPr>
        <w:noProof/>
      </w:rPr>
      <w:instrText xml:space="preserve"> NUMPAGES   \* MERGEFORMAT </w:instrText>
    </w:r>
    <w:r>
      <w:rPr>
        <w:noProof/>
      </w:rPr>
      <w:fldChar w:fldCharType="separate"/>
    </w:r>
    <w:r>
      <w:rPr>
        <w:noProof/>
      </w:rPr>
      <w:t>128</w:t>
    </w:r>
    <w:r>
      <w:rPr>
        <w:noProof/>
      </w:rPr>
      <w:fldChar w:fldCharType="end"/>
    </w:r>
    <w:r>
      <w:tab/>
    </w:r>
    <w:r>
      <w:fldChar w:fldCharType="begin"/>
    </w:r>
    <w:r>
      <w:instrText xml:space="preserve"> DATE  \@ "MMMM yyyy"  \* MERGEFORMAT </w:instrText>
    </w:r>
    <w:r>
      <w:fldChar w:fldCharType="separate"/>
    </w:r>
    <w:r w:rsidR="00F43916">
      <w:rPr>
        <w:noProof/>
      </w:rPr>
      <w:t>mars 2019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38F9B" w14:textId="77777777" w:rsidR="00D01CE9" w:rsidRDefault="00D01CE9" w:rsidP="00F627DA">
      <w:r>
        <w:separator/>
      </w:r>
    </w:p>
  </w:footnote>
  <w:footnote w:type="continuationSeparator" w:id="0">
    <w:p w14:paraId="438517CA" w14:textId="77777777" w:rsidR="00D01CE9" w:rsidRDefault="00D01CE9" w:rsidP="00F627DA">
      <w:r>
        <w:continuationSeparator/>
      </w:r>
    </w:p>
  </w:footnote>
  <w:footnote w:type="continuationNotice" w:id="1">
    <w:p w14:paraId="4D3B80BE" w14:textId="77777777" w:rsidR="00D01CE9" w:rsidRDefault="00D01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FBBB1" w14:textId="4FC65375" w:rsidR="00BA787A" w:rsidRDefault="00BA787A" w:rsidP="00685F74">
    <w:pPr>
      <w:tabs>
        <w:tab w:val="left" w:pos="189"/>
        <w:tab w:val="center" w:pos="4535"/>
      </w:tabs>
      <w:jc w:val="left"/>
    </w:pPr>
    <w:r>
      <w:rPr>
        <w:noProof/>
      </w:rPr>
      <w:drawing>
        <wp:anchor distT="0" distB="0" distL="114300" distR="114300" simplePos="0" relativeHeight="251658241" behindDoc="0" locked="0" layoutInCell="1" allowOverlap="1" wp14:anchorId="6AB41FF1" wp14:editId="5394D02B">
          <wp:simplePos x="0" y="0"/>
          <wp:positionH relativeFrom="margin">
            <wp:posOffset>-67310</wp:posOffset>
          </wp:positionH>
          <wp:positionV relativeFrom="paragraph">
            <wp:posOffset>-232410</wp:posOffset>
          </wp:positionV>
          <wp:extent cx="652145" cy="64008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640080"/>
                  </a:xfrm>
                  <a:prstGeom prst="rect">
                    <a:avLst/>
                  </a:prstGeom>
                  <a:noFill/>
                </pic:spPr>
              </pic:pic>
            </a:graphicData>
          </a:graphic>
        </wp:anchor>
      </w:drawing>
    </w:r>
    <w:r w:rsidRPr="00B356B3">
      <w:rPr>
        <w:noProof/>
      </w:rPr>
      <w:drawing>
        <wp:anchor distT="0" distB="0" distL="114300" distR="114300" simplePos="0" relativeHeight="251658240" behindDoc="0" locked="0" layoutInCell="1" allowOverlap="1" wp14:anchorId="339FBBC7" wp14:editId="2CFB75B3">
          <wp:simplePos x="0" y="0"/>
          <wp:positionH relativeFrom="margin">
            <wp:posOffset>4606743</wp:posOffset>
          </wp:positionH>
          <wp:positionV relativeFrom="paragraph">
            <wp:posOffset>-220345</wp:posOffset>
          </wp:positionV>
          <wp:extent cx="1284605" cy="429260"/>
          <wp:effectExtent l="0" t="0" r="0" b="8890"/>
          <wp:wrapNone/>
          <wp:docPr id="6" name="Image 165" descr="logo_altetia_BE_28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go_altetia_BE_280509"/>
                  <pic:cNvPicPr>
                    <a:picLocks noChangeAspect="1" noChangeArrowheads="1"/>
                  </pic:cNvPicPr>
                </pic:nvPicPr>
                <pic:blipFill rotWithShape="1">
                  <a:blip r:embed="rId2" cstate="print"/>
                  <a:srcRect b="31507"/>
                  <a:stretch/>
                </pic:blipFill>
                <pic:spPr bwMode="auto">
                  <a:xfrm>
                    <a:off x="0" y="0"/>
                    <a:ext cx="1284605" cy="429260"/>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r w:rsidRPr="001C16BB">
      <w:t xml:space="preserve"> </w:t>
    </w:r>
    <w:r w:rsidRPr="001C16BB">
      <w:rPr>
        <w:noProof/>
      </w:rPr>
      <w:t>Mise en œuvre d’un dispositif</w:t>
    </w:r>
    <w:r>
      <w:rPr>
        <w:noProof/>
      </w:rPr>
      <w:t xml:space="preserve"> de </w:t>
    </w:r>
    <w:r w:rsidRPr="001C16BB">
      <w:rPr>
        <w:noProof/>
      </w:rPr>
      <w:t>vidéoprotection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E74812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456C1E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914AFA"/>
    <w:multiLevelType w:val="hybridMultilevel"/>
    <w:tmpl w:val="4046208A"/>
    <w:lvl w:ilvl="0" w:tplc="C39A6C18">
      <w:start w:val="1"/>
      <w:numFmt w:val="bullet"/>
      <w:pStyle w:val="Listepoint3"/>
      <w:lvlText w:val=""/>
      <w:lvlJc w:val="left"/>
      <w:pPr>
        <w:tabs>
          <w:tab w:val="num" w:pos="1107"/>
        </w:tabs>
        <w:ind w:left="1107" w:hanging="340"/>
      </w:pPr>
      <w:rPr>
        <w:rFonts w:ascii="Webdings" w:hAnsi="Webdings" w:hint="default"/>
        <w:color w:val="800080"/>
      </w:rPr>
    </w:lvl>
    <w:lvl w:ilvl="1" w:tplc="433A60A6">
      <w:start w:val="1"/>
      <w:numFmt w:val="bullet"/>
      <w:lvlText w:val="o"/>
      <w:lvlJc w:val="left"/>
      <w:pPr>
        <w:tabs>
          <w:tab w:val="num" w:pos="1300"/>
        </w:tabs>
        <w:ind w:left="1300" w:hanging="360"/>
      </w:pPr>
      <w:rPr>
        <w:rFonts w:ascii="Courier New" w:hAnsi="Courier New" w:cs="Courier New" w:hint="default"/>
      </w:rPr>
    </w:lvl>
    <w:lvl w:ilvl="2" w:tplc="B37ADC2C">
      <w:start w:val="1"/>
      <w:numFmt w:val="bullet"/>
      <w:lvlText w:val=""/>
      <w:lvlJc w:val="left"/>
      <w:pPr>
        <w:tabs>
          <w:tab w:val="num" w:pos="1660"/>
        </w:tabs>
        <w:ind w:left="1660" w:firstLine="0"/>
      </w:pPr>
      <w:rPr>
        <w:rFonts w:ascii="Symbol" w:hAnsi="Symbol" w:hint="default"/>
        <w:color w:val="4B7396"/>
      </w:rPr>
    </w:lvl>
    <w:lvl w:ilvl="3" w:tplc="FFFFFFFF" w:tentative="1">
      <w:start w:val="1"/>
      <w:numFmt w:val="bullet"/>
      <w:lvlText w:val=""/>
      <w:lvlJc w:val="left"/>
      <w:pPr>
        <w:tabs>
          <w:tab w:val="num" w:pos="2740"/>
        </w:tabs>
        <w:ind w:left="2740" w:hanging="360"/>
      </w:pPr>
      <w:rPr>
        <w:rFonts w:ascii="Symbol" w:hAnsi="Symbol" w:hint="default"/>
      </w:rPr>
    </w:lvl>
    <w:lvl w:ilvl="4" w:tplc="FFFFFFFF" w:tentative="1">
      <w:start w:val="1"/>
      <w:numFmt w:val="bullet"/>
      <w:lvlText w:val="o"/>
      <w:lvlJc w:val="left"/>
      <w:pPr>
        <w:tabs>
          <w:tab w:val="num" w:pos="3460"/>
        </w:tabs>
        <w:ind w:left="3460" w:hanging="360"/>
      </w:pPr>
      <w:rPr>
        <w:rFonts w:ascii="Courier New" w:hAnsi="Courier New" w:cs="Courier New" w:hint="default"/>
      </w:rPr>
    </w:lvl>
    <w:lvl w:ilvl="5" w:tplc="FFFFFFFF" w:tentative="1">
      <w:start w:val="1"/>
      <w:numFmt w:val="bullet"/>
      <w:lvlText w:val=""/>
      <w:lvlJc w:val="left"/>
      <w:pPr>
        <w:tabs>
          <w:tab w:val="num" w:pos="4180"/>
        </w:tabs>
        <w:ind w:left="4180" w:hanging="360"/>
      </w:pPr>
      <w:rPr>
        <w:rFonts w:ascii="Wingdings" w:hAnsi="Wingdings" w:hint="default"/>
      </w:rPr>
    </w:lvl>
    <w:lvl w:ilvl="6" w:tplc="FFFFFFFF" w:tentative="1">
      <w:start w:val="1"/>
      <w:numFmt w:val="bullet"/>
      <w:lvlText w:val=""/>
      <w:lvlJc w:val="left"/>
      <w:pPr>
        <w:tabs>
          <w:tab w:val="num" w:pos="4900"/>
        </w:tabs>
        <w:ind w:left="4900" w:hanging="360"/>
      </w:pPr>
      <w:rPr>
        <w:rFonts w:ascii="Symbol" w:hAnsi="Symbol" w:hint="default"/>
      </w:rPr>
    </w:lvl>
    <w:lvl w:ilvl="7" w:tplc="FFFFFFFF" w:tentative="1">
      <w:start w:val="1"/>
      <w:numFmt w:val="bullet"/>
      <w:lvlText w:val="o"/>
      <w:lvlJc w:val="left"/>
      <w:pPr>
        <w:tabs>
          <w:tab w:val="num" w:pos="5620"/>
        </w:tabs>
        <w:ind w:left="5620" w:hanging="360"/>
      </w:pPr>
      <w:rPr>
        <w:rFonts w:ascii="Courier New" w:hAnsi="Courier New" w:cs="Courier New" w:hint="default"/>
      </w:rPr>
    </w:lvl>
    <w:lvl w:ilvl="8" w:tplc="FFFFFFFF" w:tentative="1">
      <w:start w:val="1"/>
      <w:numFmt w:val="bullet"/>
      <w:lvlText w:val=""/>
      <w:lvlJc w:val="left"/>
      <w:pPr>
        <w:tabs>
          <w:tab w:val="num" w:pos="6340"/>
        </w:tabs>
        <w:ind w:left="6340" w:hanging="360"/>
      </w:pPr>
      <w:rPr>
        <w:rFonts w:ascii="Wingdings" w:hAnsi="Wingdings" w:hint="default"/>
      </w:rPr>
    </w:lvl>
  </w:abstractNum>
  <w:abstractNum w:abstractNumId="3" w15:restartNumberingAfterBreak="0">
    <w:nsid w:val="057A4E95"/>
    <w:multiLevelType w:val="hybridMultilevel"/>
    <w:tmpl w:val="E2E65326"/>
    <w:lvl w:ilvl="0" w:tplc="880A5A86">
      <w:start w:val="1"/>
      <w:numFmt w:val="bullet"/>
      <w:pStyle w:val="BulletNiveau4"/>
      <w:lvlText w:val=""/>
      <w:lvlJc w:val="left"/>
      <w:pPr>
        <w:ind w:left="1353" w:hanging="360"/>
      </w:pPr>
      <w:rPr>
        <w:rFonts w:ascii="Wingdings" w:hAnsi="Wingdings" w:hint="default"/>
        <w:color w:val="00B050"/>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 w15:restartNumberingAfterBreak="0">
    <w:nsid w:val="066758A9"/>
    <w:multiLevelType w:val="hybridMultilevel"/>
    <w:tmpl w:val="C8200D0E"/>
    <w:lvl w:ilvl="0" w:tplc="6D164C26">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B30A2"/>
    <w:multiLevelType w:val="hybridMultilevel"/>
    <w:tmpl w:val="C84EE9A2"/>
    <w:lvl w:ilvl="0" w:tplc="85FC7A0C">
      <w:start w:val="1"/>
      <w:numFmt w:val="bullet"/>
      <w:pStyle w:val="Bulletniv4"/>
      <w:lvlText w:val=""/>
      <w:lvlJc w:val="left"/>
      <w:pPr>
        <w:ind w:left="2061" w:hanging="360"/>
      </w:pPr>
      <w:rPr>
        <w:rFonts w:ascii="Wingdings" w:hAnsi="Wingdings" w:hint="default"/>
        <w:b w:val="0"/>
        <w:bCs w:val="0"/>
        <w:i w:val="0"/>
        <w:iCs w:val="0"/>
        <w:caps w:val="0"/>
        <w:smallCaps w:val="0"/>
        <w:strike w:val="0"/>
        <w:dstrike w:val="0"/>
        <w:noProof w:val="0"/>
        <w:vanish w:val="0"/>
        <w:color w:val="A6A6A6" w:themeColor="background1" w:themeShade="A6"/>
        <w:spacing w:val="0"/>
        <w:kern w:val="0"/>
        <w:position w:val="0"/>
        <w:u w:val="none"/>
        <w:effect w:val="none"/>
        <w:vertAlign w:val="baseline"/>
        <w:em w:val="none"/>
        <w:specVanish w:val="0"/>
      </w:rPr>
    </w:lvl>
    <w:lvl w:ilvl="1" w:tplc="040C0003">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6" w15:restartNumberingAfterBreak="0">
    <w:nsid w:val="08E271C9"/>
    <w:multiLevelType w:val="multilevel"/>
    <w:tmpl w:val="82FA2D30"/>
    <w:styleLink w:val="StyleNumrosAvant063cmSuspendu063cm"/>
    <w:lvl w:ilvl="0">
      <w:start w:val="1"/>
      <w:numFmt w:val="lowerLetter"/>
      <w:lvlText w:val="%1)"/>
      <w:lvlJc w:val="left"/>
      <w:pPr>
        <w:tabs>
          <w:tab w:val="num" w:pos="720"/>
        </w:tabs>
        <w:ind w:left="720" w:hanging="360"/>
      </w:pPr>
      <w:rPr>
        <w:rFonts w:ascii="Arial" w:hAnsi="Arial"/>
        <w:b/>
        <w:sz w:val="22"/>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34013C"/>
    <w:multiLevelType w:val="hybridMultilevel"/>
    <w:tmpl w:val="0EBC8704"/>
    <w:lvl w:ilvl="0" w:tplc="6D164C26">
      <w:start w:val="1"/>
      <w:numFmt w:val="bullet"/>
      <w:lvlText w:val=""/>
      <w:lvlJc w:val="left"/>
      <w:pPr>
        <w:ind w:left="792"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2E1D80"/>
    <w:multiLevelType w:val="hybridMultilevel"/>
    <w:tmpl w:val="E0A493C6"/>
    <w:lvl w:ilvl="0" w:tplc="6EBC8BD8">
      <w:start w:val="1"/>
      <w:numFmt w:val="bullet"/>
      <w:lvlText w:val=""/>
      <w:lvlJc w:val="left"/>
      <w:pPr>
        <w:ind w:left="720" w:hanging="360"/>
      </w:pPr>
      <w:rPr>
        <w:rFonts w:ascii="Symbol" w:hAnsi="Symbol" w:hint="default"/>
        <w:color w:val="0070C0"/>
      </w:rPr>
    </w:lvl>
    <w:lvl w:ilvl="1" w:tplc="BFAA5070">
      <w:start w:val="1"/>
      <w:numFmt w:val="bullet"/>
      <w:lvlText w:val="o"/>
      <w:lvlJc w:val="left"/>
      <w:pPr>
        <w:ind w:left="1440" w:hanging="360"/>
      </w:pPr>
      <w:rPr>
        <w:rFonts w:ascii="Courier New" w:hAnsi="Courier New" w:cs="Times New Roman" w:hint="default"/>
        <w:color w:val="0070C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4826F1B"/>
    <w:multiLevelType w:val="hybridMultilevel"/>
    <w:tmpl w:val="F8FA32CC"/>
    <w:lvl w:ilvl="0" w:tplc="2FC4FB2C">
      <w:start w:val="1"/>
      <w:numFmt w:val="bullet"/>
      <w:pStyle w:val="Enu0"/>
      <w:lvlText w:val=""/>
      <w:lvlJc w:val="left"/>
      <w:pPr>
        <w:tabs>
          <w:tab w:val="num" w:pos="397"/>
        </w:tabs>
        <w:ind w:left="397" w:hanging="39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4F0DF1"/>
    <w:multiLevelType w:val="hybridMultilevel"/>
    <w:tmpl w:val="6E58A324"/>
    <w:lvl w:ilvl="0" w:tplc="6D164C2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5E1EDD"/>
    <w:multiLevelType w:val="hybridMultilevel"/>
    <w:tmpl w:val="52806712"/>
    <w:lvl w:ilvl="0" w:tplc="6D164C2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FC3E4A"/>
    <w:multiLevelType w:val="hybridMultilevel"/>
    <w:tmpl w:val="4DDC5FF6"/>
    <w:lvl w:ilvl="0" w:tplc="6D34F7AE">
      <w:start w:val="1"/>
      <w:numFmt w:val="bullet"/>
      <w:pStyle w:val="Listepuces1"/>
      <w:lvlText w:val="&gt;"/>
      <w:lvlJc w:val="left"/>
      <w:pPr>
        <w:tabs>
          <w:tab w:val="num" w:pos="1381"/>
        </w:tabs>
        <w:ind w:left="1381" w:hanging="360"/>
      </w:pPr>
      <w:rPr>
        <w:rFonts w:ascii="Arial" w:hAnsi="Arial" w:hint="default"/>
        <w:b w:val="0"/>
        <w:i w:val="0"/>
        <w:color w:val="FF0000"/>
        <w:sz w:val="18"/>
      </w:rPr>
    </w:lvl>
    <w:lvl w:ilvl="1" w:tplc="040C0005">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F53D3"/>
    <w:multiLevelType w:val="hybridMultilevel"/>
    <w:tmpl w:val="B3CACD2A"/>
    <w:lvl w:ilvl="0" w:tplc="6D164C2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194B22"/>
    <w:multiLevelType w:val="hybridMultilevel"/>
    <w:tmpl w:val="7FF2FCB0"/>
    <w:lvl w:ilvl="0" w:tplc="7CEE3B1E">
      <w:start w:val="1"/>
      <w:numFmt w:val="bullet"/>
      <w:pStyle w:val="BulletNiveau3"/>
      <w:lvlText w:val=""/>
      <w:lvlJc w:val="left"/>
      <w:pPr>
        <w:ind w:left="1287" w:hanging="306"/>
      </w:pPr>
      <w:rPr>
        <w:rFonts w:ascii="Wingdings" w:hAnsi="Wingdings" w:hint="default"/>
      </w:rPr>
    </w:lvl>
    <w:lvl w:ilvl="1" w:tplc="040C0005">
      <w:start w:val="1"/>
      <w:numFmt w:val="bullet"/>
      <w:lvlText w:val=""/>
      <w:lvlJc w:val="left"/>
      <w:pPr>
        <w:ind w:left="2291" w:hanging="360"/>
      </w:pPr>
      <w:rPr>
        <w:rFonts w:ascii="Wingdings" w:hAnsi="Wingdings"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29803D3E"/>
    <w:multiLevelType w:val="hybridMultilevel"/>
    <w:tmpl w:val="981E2194"/>
    <w:lvl w:ilvl="0" w:tplc="6D164C26">
      <w:start w:val="1"/>
      <w:numFmt w:val="bullet"/>
      <w:lvlText w:val=""/>
      <w:lvlJc w:val="left"/>
      <w:pPr>
        <w:ind w:left="792" w:hanging="360"/>
      </w:pPr>
      <w:rPr>
        <w:rFonts w:ascii="Symbol" w:hAnsi="Symbol" w:hint="default"/>
        <w:color w:val="0070C0"/>
      </w:rPr>
    </w:lvl>
    <w:lvl w:ilvl="1" w:tplc="040C0003">
      <w:start w:val="1"/>
      <w:numFmt w:val="bullet"/>
      <w:lvlText w:val="o"/>
      <w:lvlJc w:val="left"/>
      <w:pPr>
        <w:ind w:left="1512" w:hanging="360"/>
      </w:pPr>
      <w:rPr>
        <w:rFonts w:ascii="Courier New" w:hAnsi="Courier New" w:cs="Courier New" w:hint="default"/>
      </w:rPr>
    </w:lvl>
    <w:lvl w:ilvl="2" w:tplc="040C0005">
      <w:start w:val="1"/>
      <w:numFmt w:val="bullet"/>
      <w:lvlText w:val=""/>
      <w:lvlJc w:val="left"/>
      <w:pPr>
        <w:ind w:left="2232" w:hanging="360"/>
      </w:pPr>
      <w:rPr>
        <w:rFonts w:ascii="Wingdings" w:hAnsi="Wingdings" w:hint="default"/>
      </w:rPr>
    </w:lvl>
    <w:lvl w:ilvl="3" w:tplc="040C0001">
      <w:start w:val="1"/>
      <w:numFmt w:val="bullet"/>
      <w:lvlText w:val=""/>
      <w:lvlJc w:val="left"/>
      <w:pPr>
        <w:ind w:left="2952" w:hanging="360"/>
      </w:pPr>
      <w:rPr>
        <w:rFonts w:ascii="Symbol" w:hAnsi="Symbol" w:hint="default"/>
      </w:rPr>
    </w:lvl>
    <w:lvl w:ilvl="4" w:tplc="040C0003">
      <w:start w:val="1"/>
      <w:numFmt w:val="bullet"/>
      <w:lvlText w:val="o"/>
      <w:lvlJc w:val="left"/>
      <w:pPr>
        <w:ind w:left="3672" w:hanging="360"/>
      </w:pPr>
      <w:rPr>
        <w:rFonts w:ascii="Courier New" w:hAnsi="Courier New" w:cs="Courier New" w:hint="default"/>
      </w:rPr>
    </w:lvl>
    <w:lvl w:ilvl="5" w:tplc="040C0005">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6" w15:restartNumberingAfterBreak="0">
    <w:nsid w:val="2AC055AA"/>
    <w:multiLevelType w:val="hybridMultilevel"/>
    <w:tmpl w:val="3716AB68"/>
    <w:lvl w:ilvl="0" w:tplc="4E8E3710">
      <w:start w:val="1"/>
      <w:numFmt w:val="bullet"/>
      <w:pStyle w:val="Bulletniv2"/>
      <w:lvlText w:val="o"/>
      <w:lvlJc w:val="left"/>
      <w:pPr>
        <w:ind w:left="1152" w:hanging="360"/>
      </w:pPr>
      <w:rPr>
        <w:rFonts w:ascii="Courier New" w:hAnsi="Courier New" w:hint="default"/>
        <w:color w:val="0070C0"/>
      </w:rPr>
    </w:lvl>
    <w:lvl w:ilvl="1" w:tplc="040C0003">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7" w15:restartNumberingAfterBreak="0">
    <w:nsid w:val="2D6B0FD6"/>
    <w:multiLevelType w:val="hybridMultilevel"/>
    <w:tmpl w:val="9AE6D670"/>
    <w:lvl w:ilvl="0" w:tplc="6D164C26">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3F6A05"/>
    <w:multiLevelType w:val="hybridMultilevel"/>
    <w:tmpl w:val="EEC000BA"/>
    <w:lvl w:ilvl="0" w:tplc="439AE086">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025C6E"/>
    <w:multiLevelType w:val="hybridMultilevel"/>
    <w:tmpl w:val="3E6C47EC"/>
    <w:lvl w:ilvl="0" w:tplc="6B72805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B1374"/>
    <w:multiLevelType w:val="hybridMultilevel"/>
    <w:tmpl w:val="95F08620"/>
    <w:lvl w:ilvl="0" w:tplc="040C000F">
      <w:start w:val="1"/>
      <w:numFmt w:val="bullet"/>
      <w:pStyle w:val="BulletNiv3"/>
      <w:lvlText w:val=""/>
      <w:lvlJc w:val="left"/>
      <w:pPr>
        <w:ind w:left="1776" w:hanging="360"/>
      </w:pPr>
      <w:rPr>
        <w:rFonts w:ascii="Wingdings" w:hAnsi="Wingdings" w:hint="default"/>
      </w:rPr>
    </w:lvl>
    <w:lvl w:ilvl="1" w:tplc="040C0019">
      <w:start w:val="1"/>
      <w:numFmt w:val="bullet"/>
      <w:lvlText w:val="o"/>
      <w:lvlJc w:val="left"/>
      <w:pPr>
        <w:ind w:left="2496" w:hanging="360"/>
      </w:pPr>
      <w:rPr>
        <w:rFonts w:ascii="Courier New" w:hAnsi="Courier New" w:cs="Courier New" w:hint="default"/>
      </w:rPr>
    </w:lvl>
    <w:lvl w:ilvl="2" w:tplc="040C001B" w:tentative="1">
      <w:start w:val="1"/>
      <w:numFmt w:val="bullet"/>
      <w:lvlText w:val=""/>
      <w:lvlJc w:val="left"/>
      <w:pPr>
        <w:ind w:left="3216" w:hanging="360"/>
      </w:pPr>
      <w:rPr>
        <w:rFonts w:ascii="Wingdings" w:hAnsi="Wingdings" w:hint="default"/>
      </w:rPr>
    </w:lvl>
    <w:lvl w:ilvl="3" w:tplc="040C000F" w:tentative="1">
      <w:start w:val="1"/>
      <w:numFmt w:val="bullet"/>
      <w:lvlText w:val=""/>
      <w:lvlJc w:val="left"/>
      <w:pPr>
        <w:ind w:left="3936" w:hanging="360"/>
      </w:pPr>
      <w:rPr>
        <w:rFonts w:ascii="Symbol" w:hAnsi="Symbol" w:hint="default"/>
      </w:rPr>
    </w:lvl>
    <w:lvl w:ilvl="4" w:tplc="040C0019" w:tentative="1">
      <w:start w:val="1"/>
      <w:numFmt w:val="bullet"/>
      <w:lvlText w:val="o"/>
      <w:lvlJc w:val="left"/>
      <w:pPr>
        <w:ind w:left="4656" w:hanging="360"/>
      </w:pPr>
      <w:rPr>
        <w:rFonts w:ascii="Courier New" w:hAnsi="Courier New" w:cs="Courier New" w:hint="default"/>
      </w:rPr>
    </w:lvl>
    <w:lvl w:ilvl="5" w:tplc="040C001B" w:tentative="1">
      <w:start w:val="1"/>
      <w:numFmt w:val="bullet"/>
      <w:lvlText w:val=""/>
      <w:lvlJc w:val="left"/>
      <w:pPr>
        <w:ind w:left="5376" w:hanging="360"/>
      </w:pPr>
      <w:rPr>
        <w:rFonts w:ascii="Wingdings" w:hAnsi="Wingdings" w:hint="default"/>
      </w:rPr>
    </w:lvl>
    <w:lvl w:ilvl="6" w:tplc="040C000F" w:tentative="1">
      <w:start w:val="1"/>
      <w:numFmt w:val="bullet"/>
      <w:lvlText w:val=""/>
      <w:lvlJc w:val="left"/>
      <w:pPr>
        <w:ind w:left="6096" w:hanging="360"/>
      </w:pPr>
      <w:rPr>
        <w:rFonts w:ascii="Symbol" w:hAnsi="Symbol" w:hint="default"/>
      </w:rPr>
    </w:lvl>
    <w:lvl w:ilvl="7" w:tplc="040C0019" w:tentative="1">
      <w:start w:val="1"/>
      <w:numFmt w:val="bullet"/>
      <w:lvlText w:val="o"/>
      <w:lvlJc w:val="left"/>
      <w:pPr>
        <w:ind w:left="6816" w:hanging="360"/>
      </w:pPr>
      <w:rPr>
        <w:rFonts w:ascii="Courier New" w:hAnsi="Courier New" w:cs="Courier New" w:hint="default"/>
      </w:rPr>
    </w:lvl>
    <w:lvl w:ilvl="8" w:tplc="040C001B" w:tentative="1">
      <w:start w:val="1"/>
      <w:numFmt w:val="bullet"/>
      <w:lvlText w:val=""/>
      <w:lvlJc w:val="left"/>
      <w:pPr>
        <w:ind w:left="7536" w:hanging="360"/>
      </w:pPr>
      <w:rPr>
        <w:rFonts w:ascii="Wingdings" w:hAnsi="Wingdings" w:hint="default"/>
      </w:rPr>
    </w:lvl>
  </w:abstractNum>
  <w:abstractNum w:abstractNumId="21" w15:restartNumberingAfterBreak="0">
    <w:nsid w:val="36773089"/>
    <w:multiLevelType w:val="singleLevel"/>
    <w:tmpl w:val="59C69DC2"/>
    <w:lvl w:ilvl="0">
      <w:start w:val="1"/>
      <w:numFmt w:val="bullet"/>
      <w:pStyle w:val="Listepuce1"/>
      <w:lvlText w:val=""/>
      <w:lvlJc w:val="left"/>
      <w:pPr>
        <w:tabs>
          <w:tab w:val="num" w:pos="360"/>
        </w:tabs>
        <w:ind w:left="360" w:hanging="360"/>
      </w:pPr>
      <w:rPr>
        <w:rFonts w:ascii="Symbol" w:hAnsi="Symbol" w:hint="default"/>
      </w:rPr>
    </w:lvl>
  </w:abstractNum>
  <w:abstractNum w:abstractNumId="22" w15:restartNumberingAfterBreak="0">
    <w:nsid w:val="3A4E770A"/>
    <w:multiLevelType w:val="hybridMultilevel"/>
    <w:tmpl w:val="B1CA0520"/>
    <w:lvl w:ilvl="0" w:tplc="85FC7A0C">
      <w:start w:val="1"/>
      <w:numFmt w:val="bullet"/>
      <w:lvlText w:val=""/>
      <w:lvlJc w:val="left"/>
      <w:pPr>
        <w:ind w:left="2061" w:hanging="360"/>
      </w:pPr>
      <w:rPr>
        <w:rFonts w:ascii="Wingdings" w:hAnsi="Wingdings" w:hint="default"/>
        <w:b w:val="0"/>
        <w:bCs w:val="0"/>
        <w:i w:val="0"/>
        <w:iCs w:val="0"/>
        <w:caps w:val="0"/>
        <w:smallCaps w:val="0"/>
        <w:strike w:val="0"/>
        <w:dstrike w:val="0"/>
        <w:noProof w:val="0"/>
        <w:vanish w:val="0"/>
        <w:color w:val="A6A6A6" w:themeColor="background1" w:themeShade="A6"/>
        <w:spacing w:val="0"/>
        <w:kern w:val="0"/>
        <w:position w:val="0"/>
        <w:u w:val="none"/>
        <w:effect w:val="none"/>
        <w:vertAlign w:val="baseline"/>
        <w:em w:val="none"/>
        <w:specVanish w:val="0"/>
      </w:rPr>
    </w:lvl>
    <w:lvl w:ilvl="1" w:tplc="E926D476">
      <w:start w:val="1"/>
      <w:numFmt w:val="bullet"/>
      <w:pStyle w:val="BulletNiv6"/>
      <w:lvlText w:val=""/>
      <w:lvlJc w:val="left"/>
      <w:pPr>
        <w:ind w:left="3053" w:hanging="360"/>
      </w:pPr>
      <w:rPr>
        <w:rFonts w:ascii="Wingdings" w:hAnsi="Wingdings" w:hint="default"/>
      </w:rPr>
    </w:lvl>
    <w:lvl w:ilvl="2" w:tplc="040C0005">
      <w:start w:val="1"/>
      <w:numFmt w:val="bullet"/>
      <w:lvlText w:val=""/>
      <w:lvlJc w:val="left"/>
      <w:pPr>
        <w:ind w:left="3501" w:hanging="360"/>
      </w:pPr>
      <w:rPr>
        <w:rFonts w:ascii="Wingdings" w:hAnsi="Wingdings" w:hint="default"/>
      </w:rPr>
    </w:lvl>
    <w:lvl w:ilvl="3" w:tplc="040C0001">
      <w:start w:val="1"/>
      <w:numFmt w:val="bullet"/>
      <w:lvlText w:val=""/>
      <w:lvlJc w:val="left"/>
      <w:pPr>
        <w:ind w:left="4221" w:hanging="360"/>
      </w:pPr>
      <w:rPr>
        <w:rFonts w:ascii="Symbol" w:hAnsi="Symbol" w:hint="default"/>
      </w:rPr>
    </w:lvl>
    <w:lvl w:ilvl="4" w:tplc="040C0003">
      <w:start w:val="1"/>
      <w:numFmt w:val="bullet"/>
      <w:lvlText w:val="o"/>
      <w:lvlJc w:val="left"/>
      <w:pPr>
        <w:ind w:left="4941" w:hanging="360"/>
      </w:pPr>
      <w:rPr>
        <w:rFonts w:ascii="Courier New" w:hAnsi="Courier New" w:cs="Courier New" w:hint="default"/>
      </w:rPr>
    </w:lvl>
    <w:lvl w:ilvl="5" w:tplc="040C0005">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3" w15:restartNumberingAfterBreak="0">
    <w:nsid w:val="3D010D35"/>
    <w:multiLevelType w:val="hybridMultilevel"/>
    <w:tmpl w:val="C80C2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0B72CA"/>
    <w:multiLevelType w:val="hybridMultilevel"/>
    <w:tmpl w:val="EEC8FAA4"/>
    <w:lvl w:ilvl="0" w:tplc="30BC2BFE">
      <w:start w:val="1"/>
      <w:numFmt w:val="bullet"/>
      <w:lvlText w:val="o"/>
      <w:lvlJc w:val="left"/>
      <w:pPr>
        <w:ind w:left="1080" w:hanging="360"/>
      </w:pPr>
      <w:rPr>
        <w:rFonts w:ascii="Courier New" w:hAnsi="Courier New" w:cs="Courier New" w:hint="default"/>
        <w:color w:val="0070C0"/>
      </w:rPr>
    </w:lvl>
    <w:lvl w:ilvl="1" w:tplc="A1D85120">
      <w:start w:val="1"/>
      <w:numFmt w:val="bullet"/>
      <w:pStyle w:val="Bulletniv20"/>
      <w:lvlText w:val="o"/>
      <w:lvlJc w:val="left"/>
      <w:pPr>
        <w:ind w:left="1800" w:hanging="360"/>
      </w:pPr>
      <w:rPr>
        <w:rFonts w:ascii="Courier New" w:hAnsi="Courier New" w:cs="Courier New" w:hint="default"/>
        <w:color w:val="0070C0"/>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3E921C1B"/>
    <w:multiLevelType w:val="hybridMultilevel"/>
    <w:tmpl w:val="E31890DE"/>
    <w:lvl w:ilvl="0" w:tplc="6D164C2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836E5C"/>
    <w:multiLevelType w:val="singleLevel"/>
    <w:tmpl w:val="AC90A752"/>
    <w:lvl w:ilvl="0">
      <w:start w:val="1"/>
      <w:numFmt w:val="bullet"/>
      <w:pStyle w:val="Liste2"/>
      <w:lvlText w:val=""/>
      <w:lvlJc w:val="left"/>
      <w:pPr>
        <w:tabs>
          <w:tab w:val="num" w:pos="360"/>
        </w:tabs>
        <w:ind w:left="360" w:hanging="360"/>
      </w:pPr>
      <w:rPr>
        <w:rFonts w:ascii="Symbol" w:hAnsi="Symbol" w:hint="default"/>
      </w:rPr>
    </w:lvl>
  </w:abstractNum>
  <w:abstractNum w:abstractNumId="27" w15:restartNumberingAfterBreak="0">
    <w:nsid w:val="47FE295B"/>
    <w:multiLevelType w:val="multilevel"/>
    <w:tmpl w:val="66EAAF3C"/>
    <w:lvl w:ilvl="0">
      <w:start w:val="1"/>
      <w:numFmt w:val="decimal"/>
      <w:pStyle w:val="Titre1"/>
      <w:lvlText w:val="%1"/>
      <w:lvlJc w:val="left"/>
      <w:pPr>
        <w:ind w:left="432" w:hanging="432"/>
      </w:pPr>
    </w:lvl>
    <w:lvl w:ilvl="1">
      <w:start w:val="1"/>
      <w:numFmt w:val="decimal"/>
      <w:pStyle w:val="Titre2"/>
      <w:lvlText w:val="%1.%2"/>
      <w:lvlJc w:val="left"/>
      <w:pPr>
        <w:ind w:left="576" w:hanging="576"/>
      </w:pPr>
      <w:rPr>
        <w:b/>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rPr>
    </w:lvl>
    <w:lvl w:ilvl="2">
      <w:start w:val="1"/>
      <w:numFmt w:val="decimal"/>
      <w:pStyle w:val="Titre3"/>
      <w:lvlText w:val="%1.%2.%3"/>
      <w:lvlJc w:val="left"/>
      <w:pPr>
        <w:ind w:left="720" w:hanging="720"/>
      </w:pPr>
    </w:lvl>
    <w:lvl w:ilvl="3">
      <w:start w:val="1"/>
      <w:numFmt w:val="decimal"/>
      <w:pStyle w:val="Titre4"/>
      <w:lvlText w:val="%1.%2.%3.%4"/>
      <w:lvlJc w:val="left"/>
      <w:pPr>
        <w:ind w:left="11683" w:hanging="864"/>
      </w:pPr>
    </w:lvl>
    <w:lvl w:ilvl="4">
      <w:start w:val="1"/>
      <w:numFmt w:val="decimal"/>
      <w:pStyle w:val="Titre5altetia"/>
      <w:lvlText w:val="%1.%2.%3.%4.%5"/>
      <w:lvlJc w:val="left"/>
      <w:pPr>
        <w:ind w:left="1008" w:hanging="1008"/>
      </w:pPr>
    </w:lvl>
    <w:lvl w:ilvl="5">
      <w:start w:val="1"/>
      <w:numFmt w:val="decimal"/>
      <w:pStyle w:val="Titre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20E19D2"/>
    <w:multiLevelType w:val="hybridMultilevel"/>
    <w:tmpl w:val="9A4E47E2"/>
    <w:lvl w:ilvl="0" w:tplc="6D164C2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3E474B"/>
    <w:multiLevelType w:val="hybridMultilevel"/>
    <w:tmpl w:val="E886248E"/>
    <w:lvl w:ilvl="0" w:tplc="B2366D76">
      <w:start w:val="1"/>
      <w:numFmt w:val="bullet"/>
      <w:pStyle w:val="BulletNiv30"/>
      <w:lvlText w:val=""/>
      <w:lvlJc w:val="left"/>
      <w:pPr>
        <w:ind w:left="1803" w:hanging="360"/>
      </w:pPr>
      <w:rPr>
        <w:rFonts w:ascii="Wingdings" w:hAnsi="Wingdings" w:hint="default"/>
        <w:b w:val="0"/>
        <w:bCs w:val="0"/>
        <w:i w:val="0"/>
        <w:iCs w:val="0"/>
        <w:caps w:val="0"/>
        <w:strike w:val="0"/>
        <w:dstrike w:val="0"/>
        <w:vanish w:val="0"/>
        <w:color w:val="FF6600"/>
        <w:spacing w:val="0"/>
        <w:kern w:val="0"/>
        <w:position w:val="0"/>
        <w:u w:val="none"/>
        <w:effect w:val="none"/>
        <w:vertAlign w:val="baseline"/>
        <w:em w:val="none"/>
      </w:rPr>
    </w:lvl>
    <w:lvl w:ilvl="1" w:tplc="3F8E7A22">
      <w:start w:val="1"/>
      <w:numFmt w:val="bullet"/>
      <w:lvlText w:val=""/>
      <w:lvlJc w:val="left"/>
      <w:pPr>
        <w:ind w:left="2523" w:hanging="360"/>
      </w:pPr>
      <w:rPr>
        <w:rFonts w:ascii="Wingdings" w:hAnsi="Wingdings" w:hint="default"/>
        <w:color w:val="A6A6A6"/>
      </w:rPr>
    </w:lvl>
    <w:lvl w:ilvl="2" w:tplc="040C0005">
      <w:start w:val="1"/>
      <w:numFmt w:val="bullet"/>
      <w:lvlText w:val=""/>
      <w:lvlJc w:val="left"/>
      <w:pPr>
        <w:ind w:left="3243" w:hanging="360"/>
      </w:pPr>
      <w:rPr>
        <w:rFonts w:ascii="Wingdings" w:hAnsi="Wingdings" w:hint="default"/>
      </w:rPr>
    </w:lvl>
    <w:lvl w:ilvl="3" w:tplc="040C0001" w:tentative="1">
      <w:start w:val="1"/>
      <w:numFmt w:val="bullet"/>
      <w:lvlText w:val=""/>
      <w:lvlJc w:val="left"/>
      <w:pPr>
        <w:ind w:left="3963" w:hanging="360"/>
      </w:pPr>
      <w:rPr>
        <w:rFonts w:ascii="Symbol" w:hAnsi="Symbol" w:hint="default"/>
      </w:rPr>
    </w:lvl>
    <w:lvl w:ilvl="4" w:tplc="040C0003" w:tentative="1">
      <w:start w:val="1"/>
      <w:numFmt w:val="bullet"/>
      <w:lvlText w:val="o"/>
      <w:lvlJc w:val="left"/>
      <w:pPr>
        <w:ind w:left="4683" w:hanging="360"/>
      </w:pPr>
      <w:rPr>
        <w:rFonts w:ascii="Courier New" w:hAnsi="Courier New" w:cs="Courier New" w:hint="default"/>
      </w:rPr>
    </w:lvl>
    <w:lvl w:ilvl="5" w:tplc="040C0005" w:tentative="1">
      <w:start w:val="1"/>
      <w:numFmt w:val="bullet"/>
      <w:lvlText w:val=""/>
      <w:lvlJc w:val="left"/>
      <w:pPr>
        <w:ind w:left="5403" w:hanging="360"/>
      </w:pPr>
      <w:rPr>
        <w:rFonts w:ascii="Wingdings" w:hAnsi="Wingdings" w:hint="default"/>
      </w:rPr>
    </w:lvl>
    <w:lvl w:ilvl="6" w:tplc="040C0001" w:tentative="1">
      <w:start w:val="1"/>
      <w:numFmt w:val="bullet"/>
      <w:lvlText w:val=""/>
      <w:lvlJc w:val="left"/>
      <w:pPr>
        <w:ind w:left="6123" w:hanging="360"/>
      </w:pPr>
      <w:rPr>
        <w:rFonts w:ascii="Symbol" w:hAnsi="Symbol" w:hint="default"/>
      </w:rPr>
    </w:lvl>
    <w:lvl w:ilvl="7" w:tplc="040C0003" w:tentative="1">
      <w:start w:val="1"/>
      <w:numFmt w:val="bullet"/>
      <w:lvlText w:val="o"/>
      <w:lvlJc w:val="left"/>
      <w:pPr>
        <w:ind w:left="6843" w:hanging="360"/>
      </w:pPr>
      <w:rPr>
        <w:rFonts w:ascii="Courier New" w:hAnsi="Courier New" w:cs="Courier New" w:hint="default"/>
      </w:rPr>
    </w:lvl>
    <w:lvl w:ilvl="8" w:tplc="040C0005" w:tentative="1">
      <w:start w:val="1"/>
      <w:numFmt w:val="bullet"/>
      <w:lvlText w:val=""/>
      <w:lvlJc w:val="left"/>
      <w:pPr>
        <w:ind w:left="7563" w:hanging="360"/>
      </w:pPr>
      <w:rPr>
        <w:rFonts w:ascii="Wingdings" w:hAnsi="Wingdings" w:hint="default"/>
      </w:rPr>
    </w:lvl>
  </w:abstractNum>
  <w:abstractNum w:abstractNumId="30" w15:restartNumberingAfterBreak="0">
    <w:nsid w:val="5FC60278"/>
    <w:multiLevelType w:val="hybridMultilevel"/>
    <w:tmpl w:val="25F209D2"/>
    <w:lvl w:ilvl="0" w:tplc="F79CDB58">
      <w:start w:val="1"/>
      <w:numFmt w:val="bullet"/>
      <w:pStyle w:val="BulletNiv1"/>
      <w:lvlText w:val=""/>
      <w:lvlJc w:val="left"/>
      <w:pPr>
        <w:ind w:left="720" w:hanging="360"/>
      </w:pPr>
      <w:rPr>
        <w:rFonts w:ascii="Symbol" w:hAnsi="Symbol" w:hint="default"/>
        <w:b w:val="0"/>
        <w:bCs w:val="0"/>
        <w:i w:val="0"/>
        <w:iCs w:val="0"/>
        <w:caps w:val="0"/>
        <w:smallCaps w:val="0"/>
        <w:strike w:val="0"/>
        <w:dstrike w:val="0"/>
        <w:noProof w:val="0"/>
        <w:vanish w:val="0"/>
        <w:webHidden w:val="0"/>
        <w:color w:val="0164B4"/>
        <w:spacing w:val="0"/>
        <w:kern w:val="0"/>
        <w:position w:val="0"/>
        <w:u w:val="none"/>
        <w:effect w:val="none"/>
        <w:vertAlign w:val="baseline"/>
        <w:em w:val="none"/>
        <w:specVanish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BB40AF"/>
    <w:multiLevelType w:val="hybridMultilevel"/>
    <w:tmpl w:val="5AC6E8B0"/>
    <w:lvl w:ilvl="0" w:tplc="2AB0FEA6">
      <w:start w:val="1"/>
      <w:numFmt w:val="bullet"/>
      <w:pStyle w:val="Enu1"/>
      <w:lvlText w:val=""/>
      <w:lvlJc w:val="left"/>
      <w:pPr>
        <w:tabs>
          <w:tab w:val="num" w:pos="794"/>
        </w:tabs>
        <w:ind w:left="794" w:hanging="397"/>
      </w:pPr>
      <w:rPr>
        <w:rFonts w:ascii="Wingdings" w:hAnsi="Wingdings" w:hint="default"/>
        <w:sz w:val="28"/>
      </w:rPr>
    </w:lvl>
    <w:lvl w:ilvl="1" w:tplc="BD82BE00">
      <w:start w:val="1"/>
      <w:numFmt w:val="bullet"/>
      <w:lvlText w:val=""/>
      <w:lvlJc w:val="left"/>
      <w:pPr>
        <w:tabs>
          <w:tab w:val="num" w:pos="644"/>
        </w:tabs>
        <w:ind w:left="567" w:hanging="283"/>
      </w:pPr>
      <w:rPr>
        <w:rFonts w:ascii="Wingdings" w:hAnsi="Wingdings" w:hint="default"/>
        <w:color w:val="auto"/>
        <w:sz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C44BB9"/>
    <w:multiLevelType w:val="hybridMultilevel"/>
    <w:tmpl w:val="B622D616"/>
    <w:lvl w:ilvl="0" w:tplc="FB1C04BC">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rPr>
    </w:lvl>
    <w:lvl w:ilvl="1" w:tplc="B69AA340">
      <w:start w:val="1"/>
      <w:numFmt w:val="bullet"/>
      <w:lvlText w:val="o"/>
      <w:lvlJc w:val="left"/>
      <w:pPr>
        <w:ind w:left="1440" w:hanging="360"/>
      </w:pPr>
      <w:rPr>
        <w:rFonts w:ascii="Courier New" w:hAnsi="Courier New" w:hint="default"/>
        <w:color w:val="0070C0"/>
      </w:rPr>
    </w:lvl>
    <w:lvl w:ilvl="2" w:tplc="85FC7A0C">
      <w:start w:val="1"/>
      <w:numFmt w:val="bullet"/>
      <w:lvlText w:val=""/>
      <w:lvlJc w:val="left"/>
      <w:pPr>
        <w:ind w:left="1856" w:hanging="360"/>
      </w:pPr>
      <w:rPr>
        <w:rFonts w:ascii="Wingdings" w:hAnsi="Wingdings" w:hint="default"/>
        <w:color w:val="A6A6A6" w:themeColor="background1" w:themeShade="A6"/>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5D69E2"/>
    <w:multiLevelType w:val="hybridMultilevel"/>
    <w:tmpl w:val="84624CEC"/>
    <w:lvl w:ilvl="0" w:tplc="040C0001">
      <w:start w:val="1"/>
      <w:numFmt w:val="bullet"/>
      <w:pStyle w:val="StyleCalibriJustifi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2A0536"/>
    <w:multiLevelType w:val="singleLevel"/>
    <w:tmpl w:val="0B006F54"/>
    <w:lvl w:ilvl="0">
      <w:start w:val="1"/>
      <w:numFmt w:val="bullet"/>
      <w:pStyle w:val="Bulletlevel1"/>
      <w:lvlText w:val=""/>
      <w:lvlJc w:val="left"/>
      <w:pPr>
        <w:tabs>
          <w:tab w:val="num" w:pos="360"/>
        </w:tabs>
        <w:ind w:left="360" w:hanging="360"/>
      </w:pPr>
      <w:rPr>
        <w:rFonts w:ascii="Symbol" w:hAnsi="Symbol" w:hint="default"/>
      </w:rPr>
    </w:lvl>
  </w:abstractNum>
  <w:abstractNum w:abstractNumId="35" w15:restartNumberingAfterBreak="0">
    <w:nsid w:val="6F0E4714"/>
    <w:multiLevelType w:val="multilevel"/>
    <w:tmpl w:val="C0B474EA"/>
    <w:lvl w:ilvl="0">
      <w:start w:val="1"/>
      <w:numFmt w:val="decimal"/>
      <w:lvlText w:val="%1"/>
      <w:lvlJc w:val="left"/>
      <w:pPr>
        <w:ind w:left="432" w:hanging="432"/>
      </w:pPr>
    </w:lvl>
    <w:lvl w:ilvl="1">
      <w:start w:val="1"/>
      <w:numFmt w:val="decimal"/>
      <w:pStyle w:val="Sous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7F71023"/>
    <w:multiLevelType w:val="hybridMultilevel"/>
    <w:tmpl w:val="187C94A8"/>
    <w:lvl w:ilvl="0" w:tplc="6D164C26">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1332EF"/>
    <w:multiLevelType w:val="hybridMultilevel"/>
    <w:tmpl w:val="7902D7B4"/>
    <w:lvl w:ilvl="0" w:tplc="6D164C26">
      <w:start w:val="1"/>
      <w:numFmt w:val="bullet"/>
      <w:lvlText w:val=""/>
      <w:lvlJc w:val="left"/>
      <w:pPr>
        <w:ind w:left="720" w:hanging="360"/>
      </w:pPr>
      <w:rPr>
        <w:rFonts w:ascii="Symbol" w:hAnsi="Symbo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9A302E"/>
    <w:multiLevelType w:val="hybridMultilevel"/>
    <w:tmpl w:val="485ED0DA"/>
    <w:lvl w:ilvl="0" w:tplc="6D164C26">
      <w:start w:val="1"/>
      <w:numFmt w:val="bullet"/>
      <w:lvlText w:val=""/>
      <w:lvlJc w:val="left"/>
      <w:pPr>
        <w:ind w:left="1296" w:hanging="360"/>
      </w:pPr>
      <w:rPr>
        <w:rFonts w:ascii="Symbol" w:hAnsi="Symbol" w:hint="default"/>
        <w:color w:val="0070C0"/>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39" w15:restartNumberingAfterBreak="0">
    <w:nsid w:val="7E597A98"/>
    <w:multiLevelType w:val="hybridMultilevel"/>
    <w:tmpl w:val="71D464BE"/>
    <w:lvl w:ilvl="0" w:tplc="6D164C26">
      <w:start w:val="1"/>
      <w:numFmt w:val="bullet"/>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7872BA"/>
    <w:multiLevelType w:val="hybridMultilevel"/>
    <w:tmpl w:val="13DC2F16"/>
    <w:lvl w:ilvl="0" w:tplc="B66E1B6A">
      <w:start w:val="1"/>
      <w:numFmt w:val="bullet"/>
      <w:pStyle w:val="Bulletniv40"/>
      <w:lvlText w:val=""/>
      <w:lvlJc w:val="left"/>
      <w:pPr>
        <w:ind w:left="1286" w:hanging="360"/>
      </w:pPr>
      <w:rPr>
        <w:rFonts w:ascii="Wingdings" w:hAnsi="Wingdings" w:hint="default"/>
        <w:b w:val="0"/>
        <w:bCs w:val="0"/>
        <w:i w:val="0"/>
        <w:iCs w:val="0"/>
        <w:caps w:val="0"/>
        <w:strike w:val="0"/>
        <w:dstrike w:val="0"/>
        <w:vanish w:val="0"/>
        <w:color w:val="FF6600"/>
        <w:spacing w:val="0"/>
        <w:kern w:val="0"/>
        <w:position w:val="0"/>
        <w:u w:val="none"/>
        <w:effect w:val="none"/>
        <w:vertAlign w:val="baseline"/>
        <w:em w:val="none"/>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num w:numId="1">
    <w:abstractNumId w:val="20"/>
  </w:num>
  <w:num w:numId="2">
    <w:abstractNumId w:val="14"/>
  </w:num>
  <w:num w:numId="3">
    <w:abstractNumId w:val="35"/>
  </w:num>
  <w:num w:numId="4">
    <w:abstractNumId w:val="5"/>
  </w:num>
  <w:num w:numId="5">
    <w:abstractNumId w:val="24"/>
  </w:num>
  <w:num w:numId="6">
    <w:abstractNumId w:val="3"/>
  </w:num>
  <w:num w:numId="7">
    <w:abstractNumId w:val="6"/>
  </w:num>
  <w:num w:numId="8">
    <w:abstractNumId w:val="0"/>
  </w:num>
  <w:num w:numId="9">
    <w:abstractNumId w:val="34"/>
  </w:num>
  <w:num w:numId="10">
    <w:abstractNumId w:val="26"/>
  </w:num>
  <w:num w:numId="11">
    <w:abstractNumId w:val="12"/>
  </w:num>
  <w:num w:numId="12">
    <w:abstractNumId w:val="40"/>
  </w:num>
  <w:num w:numId="13">
    <w:abstractNumId w:val="22"/>
  </w:num>
  <w:num w:numId="14">
    <w:abstractNumId w:val="2"/>
  </w:num>
  <w:num w:numId="15">
    <w:abstractNumId w:val="9"/>
  </w:num>
  <w:num w:numId="16">
    <w:abstractNumId w:val="31"/>
  </w:num>
  <w:num w:numId="17">
    <w:abstractNumId w:val="1"/>
  </w:num>
  <w:num w:numId="18">
    <w:abstractNumId w:val="33"/>
  </w:num>
  <w:num w:numId="19">
    <w:abstractNumId w:val="27"/>
  </w:num>
  <w:num w:numId="20">
    <w:abstractNumId w:val="21"/>
  </w:num>
  <w:num w:numId="21">
    <w:abstractNumId w:val="16"/>
  </w:num>
  <w:num w:numId="22">
    <w:abstractNumId w:val="15"/>
  </w:num>
  <w:num w:numId="23">
    <w:abstractNumId w:val="30"/>
  </w:num>
  <w:num w:numId="24">
    <w:abstractNumId w:val="29"/>
  </w:num>
  <w:num w:numId="25">
    <w:abstractNumId w:val="18"/>
  </w:num>
  <w:num w:numId="26">
    <w:abstractNumId w:val="25"/>
  </w:num>
  <w:num w:numId="27">
    <w:abstractNumId w:val="13"/>
  </w:num>
  <w:num w:numId="28">
    <w:abstractNumId w:val="4"/>
  </w:num>
  <w:num w:numId="29">
    <w:abstractNumId w:val="10"/>
  </w:num>
  <w:num w:numId="30">
    <w:abstractNumId w:val="36"/>
  </w:num>
  <w:num w:numId="31">
    <w:abstractNumId w:val="37"/>
  </w:num>
  <w:num w:numId="32">
    <w:abstractNumId w:val="39"/>
  </w:num>
  <w:num w:numId="33">
    <w:abstractNumId w:val="17"/>
  </w:num>
  <w:num w:numId="34">
    <w:abstractNumId w:val="7"/>
  </w:num>
  <w:num w:numId="35">
    <w:abstractNumId w:val="28"/>
  </w:num>
  <w:num w:numId="36">
    <w:abstractNumId w:val="38"/>
  </w:num>
  <w:num w:numId="37">
    <w:abstractNumId w:val="32"/>
  </w:num>
  <w:num w:numId="38">
    <w:abstractNumId w:val="11"/>
  </w:num>
  <w:num w:numId="39">
    <w:abstractNumId w:val="19"/>
  </w:num>
  <w:num w:numId="40">
    <w:abstractNumId w:val="8"/>
  </w:num>
  <w:num w:numId="41">
    <w:abstractNumId w:val="29"/>
  </w:num>
  <w:num w:numId="42">
    <w:abstractNumId w:val="27"/>
  </w:num>
  <w:num w:numId="43">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37A"/>
    <w:rsid w:val="0000069E"/>
    <w:rsid w:val="00000C7D"/>
    <w:rsid w:val="00003AC6"/>
    <w:rsid w:val="0000457D"/>
    <w:rsid w:val="000050F2"/>
    <w:rsid w:val="00005D04"/>
    <w:rsid w:val="00005FBB"/>
    <w:rsid w:val="0000769D"/>
    <w:rsid w:val="00007B13"/>
    <w:rsid w:val="000100A6"/>
    <w:rsid w:val="00010961"/>
    <w:rsid w:val="00011F96"/>
    <w:rsid w:val="0001327B"/>
    <w:rsid w:val="000134ED"/>
    <w:rsid w:val="00013794"/>
    <w:rsid w:val="0001632A"/>
    <w:rsid w:val="00016646"/>
    <w:rsid w:val="0001668B"/>
    <w:rsid w:val="00016C5D"/>
    <w:rsid w:val="000178C1"/>
    <w:rsid w:val="00020334"/>
    <w:rsid w:val="0002082F"/>
    <w:rsid w:val="000213AE"/>
    <w:rsid w:val="00021C36"/>
    <w:rsid w:val="00022177"/>
    <w:rsid w:val="000222E9"/>
    <w:rsid w:val="000236E7"/>
    <w:rsid w:val="00023D56"/>
    <w:rsid w:val="00024D47"/>
    <w:rsid w:val="00027A50"/>
    <w:rsid w:val="00030E0A"/>
    <w:rsid w:val="00030F0F"/>
    <w:rsid w:val="000310AF"/>
    <w:rsid w:val="00033322"/>
    <w:rsid w:val="000340FD"/>
    <w:rsid w:val="00034389"/>
    <w:rsid w:val="000348C5"/>
    <w:rsid w:val="00034ABA"/>
    <w:rsid w:val="00034D8E"/>
    <w:rsid w:val="00035FDF"/>
    <w:rsid w:val="000360C3"/>
    <w:rsid w:val="00036161"/>
    <w:rsid w:val="00037876"/>
    <w:rsid w:val="000378E8"/>
    <w:rsid w:val="00040A53"/>
    <w:rsid w:val="00042FF0"/>
    <w:rsid w:val="00043FAB"/>
    <w:rsid w:val="00044A7C"/>
    <w:rsid w:val="00044E0B"/>
    <w:rsid w:val="000456C5"/>
    <w:rsid w:val="00046B55"/>
    <w:rsid w:val="00050A6C"/>
    <w:rsid w:val="00051631"/>
    <w:rsid w:val="000517C3"/>
    <w:rsid w:val="00052C1D"/>
    <w:rsid w:val="0005340C"/>
    <w:rsid w:val="0005424A"/>
    <w:rsid w:val="00055A84"/>
    <w:rsid w:val="00055DBC"/>
    <w:rsid w:val="0005624D"/>
    <w:rsid w:val="00056421"/>
    <w:rsid w:val="0005642E"/>
    <w:rsid w:val="00057768"/>
    <w:rsid w:val="000578C8"/>
    <w:rsid w:val="000604C8"/>
    <w:rsid w:val="00060AFD"/>
    <w:rsid w:val="000616D4"/>
    <w:rsid w:val="00062415"/>
    <w:rsid w:val="0006278A"/>
    <w:rsid w:val="00062E12"/>
    <w:rsid w:val="00063B67"/>
    <w:rsid w:val="0006446B"/>
    <w:rsid w:val="00064540"/>
    <w:rsid w:val="00065096"/>
    <w:rsid w:val="000653DB"/>
    <w:rsid w:val="00065811"/>
    <w:rsid w:val="000665C1"/>
    <w:rsid w:val="00066EEA"/>
    <w:rsid w:val="00066EF5"/>
    <w:rsid w:val="000672EB"/>
    <w:rsid w:val="000719A3"/>
    <w:rsid w:val="00072037"/>
    <w:rsid w:val="00072C2C"/>
    <w:rsid w:val="00075E28"/>
    <w:rsid w:val="00077157"/>
    <w:rsid w:val="00077411"/>
    <w:rsid w:val="00077AAE"/>
    <w:rsid w:val="000802DB"/>
    <w:rsid w:val="00081701"/>
    <w:rsid w:val="00081883"/>
    <w:rsid w:val="00081A8A"/>
    <w:rsid w:val="00081AFB"/>
    <w:rsid w:val="00081B14"/>
    <w:rsid w:val="00085E87"/>
    <w:rsid w:val="00085F9B"/>
    <w:rsid w:val="0008660A"/>
    <w:rsid w:val="00087A0A"/>
    <w:rsid w:val="00090015"/>
    <w:rsid w:val="00090F80"/>
    <w:rsid w:val="00092A1E"/>
    <w:rsid w:val="00092FB8"/>
    <w:rsid w:val="00093411"/>
    <w:rsid w:val="00093576"/>
    <w:rsid w:val="00094299"/>
    <w:rsid w:val="00094C8B"/>
    <w:rsid w:val="0009546B"/>
    <w:rsid w:val="00096ADF"/>
    <w:rsid w:val="00097342"/>
    <w:rsid w:val="00097E54"/>
    <w:rsid w:val="000A0805"/>
    <w:rsid w:val="000A1AA1"/>
    <w:rsid w:val="000A1B3C"/>
    <w:rsid w:val="000A1F26"/>
    <w:rsid w:val="000A2B5D"/>
    <w:rsid w:val="000A2ED9"/>
    <w:rsid w:val="000A36F0"/>
    <w:rsid w:val="000A3A79"/>
    <w:rsid w:val="000A3CEA"/>
    <w:rsid w:val="000A43C7"/>
    <w:rsid w:val="000A458A"/>
    <w:rsid w:val="000A46BD"/>
    <w:rsid w:val="000A4906"/>
    <w:rsid w:val="000A4E3E"/>
    <w:rsid w:val="000A54BB"/>
    <w:rsid w:val="000A5899"/>
    <w:rsid w:val="000A6E02"/>
    <w:rsid w:val="000A7347"/>
    <w:rsid w:val="000B0B0C"/>
    <w:rsid w:val="000B0B5D"/>
    <w:rsid w:val="000B2010"/>
    <w:rsid w:val="000B3A1E"/>
    <w:rsid w:val="000B45E8"/>
    <w:rsid w:val="000B594A"/>
    <w:rsid w:val="000B6C0D"/>
    <w:rsid w:val="000B7E3D"/>
    <w:rsid w:val="000C0789"/>
    <w:rsid w:val="000C1624"/>
    <w:rsid w:val="000C2448"/>
    <w:rsid w:val="000C264F"/>
    <w:rsid w:val="000C3264"/>
    <w:rsid w:val="000C58DC"/>
    <w:rsid w:val="000C7252"/>
    <w:rsid w:val="000C756D"/>
    <w:rsid w:val="000C77C5"/>
    <w:rsid w:val="000D0079"/>
    <w:rsid w:val="000D09D2"/>
    <w:rsid w:val="000D0F50"/>
    <w:rsid w:val="000D34E2"/>
    <w:rsid w:val="000D58D6"/>
    <w:rsid w:val="000D5B71"/>
    <w:rsid w:val="000D650E"/>
    <w:rsid w:val="000D664D"/>
    <w:rsid w:val="000D74C8"/>
    <w:rsid w:val="000D75AD"/>
    <w:rsid w:val="000E0A32"/>
    <w:rsid w:val="000E0CAD"/>
    <w:rsid w:val="000E1384"/>
    <w:rsid w:val="000E2C54"/>
    <w:rsid w:val="000E3EF9"/>
    <w:rsid w:val="000E5281"/>
    <w:rsid w:val="000E6452"/>
    <w:rsid w:val="000E6ECC"/>
    <w:rsid w:val="000E79FE"/>
    <w:rsid w:val="000F1380"/>
    <w:rsid w:val="000F2545"/>
    <w:rsid w:val="000F45B2"/>
    <w:rsid w:val="000F496B"/>
    <w:rsid w:val="000F497D"/>
    <w:rsid w:val="000F7134"/>
    <w:rsid w:val="000F77C6"/>
    <w:rsid w:val="00100F8A"/>
    <w:rsid w:val="0010129B"/>
    <w:rsid w:val="001012A2"/>
    <w:rsid w:val="0010175A"/>
    <w:rsid w:val="00101DC4"/>
    <w:rsid w:val="00102689"/>
    <w:rsid w:val="00102910"/>
    <w:rsid w:val="00102A68"/>
    <w:rsid w:val="00102CFA"/>
    <w:rsid w:val="0010389E"/>
    <w:rsid w:val="00104856"/>
    <w:rsid w:val="001053EF"/>
    <w:rsid w:val="001059EE"/>
    <w:rsid w:val="00105B75"/>
    <w:rsid w:val="00105DB9"/>
    <w:rsid w:val="0010608B"/>
    <w:rsid w:val="00106AFC"/>
    <w:rsid w:val="00107A31"/>
    <w:rsid w:val="00107F92"/>
    <w:rsid w:val="001124A1"/>
    <w:rsid w:val="0011282E"/>
    <w:rsid w:val="00114B4E"/>
    <w:rsid w:val="00114E7B"/>
    <w:rsid w:val="001156F7"/>
    <w:rsid w:val="00115B12"/>
    <w:rsid w:val="00116535"/>
    <w:rsid w:val="001165FD"/>
    <w:rsid w:val="0011686E"/>
    <w:rsid w:val="00116C65"/>
    <w:rsid w:val="00116C98"/>
    <w:rsid w:val="001174C2"/>
    <w:rsid w:val="00117C27"/>
    <w:rsid w:val="00117DA2"/>
    <w:rsid w:val="00120504"/>
    <w:rsid w:val="00120835"/>
    <w:rsid w:val="00122FC8"/>
    <w:rsid w:val="00123FD2"/>
    <w:rsid w:val="00124F13"/>
    <w:rsid w:val="00125D74"/>
    <w:rsid w:val="001279AA"/>
    <w:rsid w:val="00127AA6"/>
    <w:rsid w:val="001311FC"/>
    <w:rsid w:val="00131501"/>
    <w:rsid w:val="00132307"/>
    <w:rsid w:val="00135068"/>
    <w:rsid w:val="001351B9"/>
    <w:rsid w:val="001355FE"/>
    <w:rsid w:val="001362A5"/>
    <w:rsid w:val="0013694F"/>
    <w:rsid w:val="00140FCB"/>
    <w:rsid w:val="0014281E"/>
    <w:rsid w:val="0014298E"/>
    <w:rsid w:val="001459BD"/>
    <w:rsid w:val="001463DB"/>
    <w:rsid w:val="00147CAC"/>
    <w:rsid w:val="00147DD6"/>
    <w:rsid w:val="00150B3C"/>
    <w:rsid w:val="00150C6D"/>
    <w:rsid w:val="0015272C"/>
    <w:rsid w:val="00153F1A"/>
    <w:rsid w:val="00155234"/>
    <w:rsid w:val="001571CD"/>
    <w:rsid w:val="001573B0"/>
    <w:rsid w:val="001607D3"/>
    <w:rsid w:val="001618B5"/>
    <w:rsid w:val="001621CC"/>
    <w:rsid w:val="0016335E"/>
    <w:rsid w:val="00164590"/>
    <w:rsid w:val="00165270"/>
    <w:rsid w:val="00165573"/>
    <w:rsid w:val="0016572A"/>
    <w:rsid w:val="0017120D"/>
    <w:rsid w:val="001720BC"/>
    <w:rsid w:val="00172EBD"/>
    <w:rsid w:val="00174142"/>
    <w:rsid w:val="001750FB"/>
    <w:rsid w:val="00181284"/>
    <w:rsid w:val="00183161"/>
    <w:rsid w:val="00184106"/>
    <w:rsid w:val="00185485"/>
    <w:rsid w:val="0018565D"/>
    <w:rsid w:val="00185693"/>
    <w:rsid w:val="00185D53"/>
    <w:rsid w:val="00186837"/>
    <w:rsid w:val="00187751"/>
    <w:rsid w:val="0019028B"/>
    <w:rsid w:val="00192B68"/>
    <w:rsid w:val="00193661"/>
    <w:rsid w:val="0019434D"/>
    <w:rsid w:val="00194625"/>
    <w:rsid w:val="001949A4"/>
    <w:rsid w:val="00194CF4"/>
    <w:rsid w:val="001952BB"/>
    <w:rsid w:val="0019617C"/>
    <w:rsid w:val="00196B24"/>
    <w:rsid w:val="00197679"/>
    <w:rsid w:val="001A1567"/>
    <w:rsid w:val="001A3626"/>
    <w:rsid w:val="001A5F0E"/>
    <w:rsid w:val="001A60B8"/>
    <w:rsid w:val="001A6350"/>
    <w:rsid w:val="001A7905"/>
    <w:rsid w:val="001B043D"/>
    <w:rsid w:val="001B09AD"/>
    <w:rsid w:val="001B0B9E"/>
    <w:rsid w:val="001B1259"/>
    <w:rsid w:val="001B12A5"/>
    <w:rsid w:val="001B1E90"/>
    <w:rsid w:val="001B445A"/>
    <w:rsid w:val="001B4DB1"/>
    <w:rsid w:val="001B6373"/>
    <w:rsid w:val="001B768B"/>
    <w:rsid w:val="001C16BB"/>
    <w:rsid w:val="001C271C"/>
    <w:rsid w:val="001C3B1C"/>
    <w:rsid w:val="001C559F"/>
    <w:rsid w:val="001C78CD"/>
    <w:rsid w:val="001D0B3A"/>
    <w:rsid w:val="001D1215"/>
    <w:rsid w:val="001D3BAA"/>
    <w:rsid w:val="001D4BD2"/>
    <w:rsid w:val="001D5637"/>
    <w:rsid w:val="001D5C0F"/>
    <w:rsid w:val="001D7615"/>
    <w:rsid w:val="001E0357"/>
    <w:rsid w:val="001E05A9"/>
    <w:rsid w:val="001E089D"/>
    <w:rsid w:val="001E0EB5"/>
    <w:rsid w:val="001E22D5"/>
    <w:rsid w:val="001E28FF"/>
    <w:rsid w:val="001E2902"/>
    <w:rsid w:val="001E3125"/>
    <w:rsid w:val="001E3820"/>
    <w:rsid w:val="001E3C52"/>
    <w:rsid w:val="001E5D90"/>
    <w:rsid w:val="001F010F"/>
    <w:rsid w:val="001F180C"/>
    <w:rsid w:val="001F2411"/>
    <w:rsid w:val="001F54D7"/>
    <w:rsid w:val="001F61D6"/>
    <w:rsid w:val="001F6393"/>
    <w:rsid w:val="001F7A7F"/>
    <w:rsid w:val="001F7CC1"/>
    <w:rsid w:val="001F7FF4"/>
    <w:rsid w:val="00201400"/>
    <w:rsid w:val="00202267"/>
    <w:rsid w:val="00205159"/>
    <w:rsid w:val="0020531B"/>
    <w:rsid w:val="0020567F"/>
    <w:rsid w:val="002057CC"/>
    <w:rsid w:val="0020671E"/>
    <w:rsid w:val="00207E16"/>
    <w:rsid w:val="00210F21"/>
    <w:rsid w:val="00213353"/>
    <w:rsid w:val="00213D74"/>
    <w:rsid w:val="00214306"/>
    <w:rsid w:val="00214381"/>
    <w:rsid w:val="002153A4"/>
    <w:rsid w:val="0021575E"/>
    <w:rsid w:val="002158E1"/>
    <w:rsid w:val="00217332"/>
    <w:rsid w:val="002174E0"/>
    <w:rsid w:val="00220F06"/>
    <w:rsid w:val="002213A6"/>
    <w:rsid w:val="0022278F"/>
    <w:rsid w:val="00223D39"/>
    <w:rsid w:val="00224B69"/>
    <w:rsid w:val="002259B7"/>
    <w:rsid w:val="0022644F"/>
    <w:rsid w:val="002268F6"/>
    <w:rsid w:val="00227CAD"/>
    <w:rsid w:val="00230899"/>
    <w:rsid w:val="00230BCD"/>
    <w:rsid w:val="00231BEA"/>
    <w:rsid w:val="00233660"/>
    <w:rsid w:val="0023386E"/>
    <w:rsid w:val="00233EBA"/>
    <w:rsid w:val="002347D6"/>
    <w:rsid w:val="00235871"/>
    <w:rsid w:val="00235C7D"/>
    <w:rsid w:val="00235F6E"/>
    <w:rsid w:val="002367BA"/>
    <w:rsid w:val="00240BA0"/>
    <w:rsid w:val="00241D45"/>
    <w:rsid w:val="002429DC"/>
    <w:rsid w:val="00242C28"/>
    <w:rsid w:val="00242EF4"/>
    <w:rsid w:val="00243032"/>
    <w:rsid w:val="0024330C"/>
    <w:rsid w:val="00244E70"/>
    <w:rsid w:val="00245439"/>
    <w:rsid w:val="0024546D"/>
    <w:rsid w:val="00247A0E"/>
    <w:rsid w:val="00250379"/>
    <w:rsid w:val="0025171B"/>
    <w:rsid w:val="002521D6"/>
    <w:rsid w:val="00252847"/>
    <w:rsid w:val="00253271"/>
    <w:rsid w:val="00254182"/>
    <w:rsid w:val="002543CA"/>
    <w:rsid w:val="00254644"/>
    <w:rsid w:val="002557B2"/>
    <w:rsid w:val="0025618F"/>
    <w:rsid w:val="002571F9"/>
    <w:rsid w:val="00257C0A"/>
    <w:rsid w:val="0026190E"/>
    <w:rsid w:val="00261D8A"/>
    <w:rsid w:val="00261F39"/>
    <w:rsid w:val="002620E0"/>
    <w:rsid w:val="00262333"/>
    <w:rsid w:val="0026271E"/>
    <w:rsid w:val="00264184"/>
    <w:rsid w:val="00264439"/>
    <w:rsid w:val="002646E7"/>
    <w:rsid w:val="00265390"/>
    <w:rsid w:val="00265D75"/>
    <w:rsid w:val="0026695B"/>
    <w:rsid w:val="00266EB5"/>
    <w:rsid w:val="0026716B"/>
    <w:rsid w:val="002676B3"/>
    <w:rsid w:val="0027019A"/>
    <w:rsid w:val="00270533"/>
    <w:rsid w:val="00270670"/>
    <w:rsid w:val="00270A58"/>
    <w:rsid w:val="00271A9F"/>
    <w:rsid w:val="00271DFE"/>
    <w:rsid w:val="00272B87"/>
    <w:rsid w:val="0027432E"/>
    <w:rsid w:val="00274C74"/>
    <w:rsid w:val="00275556"/>
    <w:rsid w:val="0027657D"/>
    <w:rsid w:val="00276BA5"/>
    <w:rsid w:val="0027762A"/>
    <w:rsid w:val="00280D9B"/>
    <w:rsid w:val="002811DA"/>
    <w:rsid w:val="00281623"/>
    <w:rsid w:val="00281678"/>
    <w:rsid w:val="002826EB"/>
    <w:rsid w:val="002826FE"/>
    <w:rsid w:val="00284077"/>
    <w:rsid w:val="002844AA"/>
    <w:rsid w:val="00285174"/>
    <w:rsid w:val="002855B5"/>
    <w:rsid w:val="0028656F"/>
    <w:rsid w:val="00286603"/>
    <w:rsid w:val="00286E35"/>
    <w:rsid w:val="0028747C"/>
    <w:rsid w:val="00287480"/>
    <w:rsid w:val="00287E35"/>
    <w:rsid w:val="00287ED1"/>
    <w:rsid w:val="00290FEB"/>
    <w:rsid w:val="00291383"/>
    <w:rsid w:val="002917FC"/>
    <w:rsid w:val="002919B8"/>
    <w:rsid w:val="00291ACB"/>
    <w:rsid w:val="002928DE"/>
    <w:rsid w:val="0029335F"/>
    <w:rsid w:val="00293D4D"/>
    <w:rsid w:val="00294400"/>
    <w:rsid w:val="002946D6"/>
    <w:rsid w:val="00297D94"/>
    <w:rsid w:val="00297EC3"/>
    <w:rsid w:val="002A0897"/>
    <w:rsid w:val="002A0905"/>
    <w:rsid w:val="002A0E4A"/>
    <w:rsid w:val="002A0F6E"/>
    <w:rsid w:val="002A2822"/>
    <w:rsid w:val="002A4445"/>
    <w:rsid w:val="002A57F2"/>
    <w:rsid w:val="002A6E62"/>
    <w:rsid w:val="002B01C1"/>
    <w:rsid w:val="002B0B58"/>
    <w:rsid w:val="002B26F7"/>
    <w:rsid w:val="002B2C82"/>
    <w:rsid w:val="002B32A4"/>
    <w:rsid w:val="002B3303"/>
    <w:rsid w:val="002B55FE"/>
    <w:rsid w:val="002B58C4"/>
    <w:rsid w:val="002B68ED"/>
    <w:rsid w:val="002B69C6"/>
    <w:rsid w:val="002B6DBC"/>
    <w:rsid w:val="002B7031"/>
    <w:rsid w:val="002B70B8"/>
    <w:rsid w:val="002B72BE"/>
    <w:rsid w:val="002B75F9"/>
    <w:rsid w:val="002C0138"/>
    <w:rsid w:val="002C01DF"/>
    <w:rsid w:val="002C1445"/>
    <w:rsid w:val="002C1608"/>
    <w:rsid w:val="002C1A56"/>
    <w:rsid w:val="002C2721"/>
    <w:rsid w:val="002C29BC"/>
    <w:rsid w:val="002C311B"/>
    <w:rsid w:val="002C41C6"/>
    <w:rsid w:val="002C4217"/>
    <w:rsid w:val="002C5210"/>
    <w:rsid w:val="002C67C7"/>
    <w:rsid w:val="002C6C8B"/>
    <w:rsid w:val="002C6CBB"/>
    <w:rsid w:val="002C715F"/>
    <w:rsid w:val="002D13DE"/>
    <w:rsid w:val="002D213E"/>
    <w:rsid w:val="002D2EF6"/>
    <w:rsid w:val="002D3284"/>
    <w:rsid w:val="002D3735"/>
    <w:rsid w:val="002D37AF"/>
    <w:rsid w:val="002D445F"/>
    <w:rsid w:val="002D733F"/>
    <w:rsid w:val="002E1EF0"/>
    <w:rsid w:val="002E2AD4"/>
    <w:rsid w:val="002E30A2"/>
    <w:rsid w:val="002E3AD9"/>
    <w:rsid w:val="002E41A9"/>
    <w:rsid w:val="002E4A7E"/>
    <w:rsid w:val="002E4D6C"/>
    <w:rsid w:val="002E63C4"/>
    <w:rsid w:val="002E63D2"/>
    <w:rsid w:val="002E719A"/>
    <w:rsid w:val="002E73B8"/>
    <w:rsid w:val="002E770A"/>
    <w:rsid w:val="002E773E"/>
    <w:rsid w:val="002F0D04"/>
    <w:rsid w:val="002F0F3F"/>
    <w:rsid w:val="002F1DD2"/>
    <w:rsid w:val="002F1E83"/>
    <w:rsid w:val="002F2683"/>
    <w:rsid w:val="002F2BCE"/>
    <w:rsid w:val="002F2E93"/>
    <w:rsid w:val="002F4297"/>
    <w:rsid w:val="002F49E3"/>
    <w:rsid w:val="002F4E6B"/>
    <w:rsid w:val="002F569D"/>
    <w:rsid w:val="002F7016"/>
    <w:rsid w:val="002F7590"/>
    <w:rsid w:val="002F7F2D"/>
    <w:rsid w:val="00301249"/>
    <w:rsid w:val="00301BA3"/>
    <w:rsid w:val="00302E37"/>
    <w:rsid w:val="0030468A"/>
    <w:rsid w:val="00304AF1"/>
    <w:rsid w:val="00304BBD"/>
    <w:rsid w:val="00304EB9"/>
    <w:rsid w:val="003069C6"/>
    <w:rsid w:val="00306D87"/>
    <w:rsid w:val="003073C0"/>
    <w:rsid w:val="0030750C"/>
    <w:rsid w:val="0030772B"/>
    <w:rsid w:val="00307E73"/>
    <w:rsid w:val="00307FD1"/>
    <w:rsid w:val="003106B3"/>
    <w:rsid w:val="003107F3"/>
    <w:rsid w:val="00310834"/>
    <w:rsid w:val="00310A66"/>
    <w:rsid w:val="00310C6D"/>
    <w:rsid w:val="00310DD4"/>
    <w:rsid w:val="0031206B"/>
    <w:rsid w:val="00312650"/>
    <w:rsid w:val="0031516F"/>
    <w:rsid w:val="003151D7"/>
    <w:rsid w:val="00315FAB"/>
    <w:rsid w:val="00316483"/>
    <w:rsid w:val="00316A6F"/>
    <w:rsid w:val="00320099"/>
    <w:rsid w:val="003217E2"/>
    <w:rsid w:val="00321F46"/>
    <w:rsid w:val="003236EA"/>
    <w:rsid w:val="003245DB"/>
    <w:rsid w:val="00325207"/>
    <w:rsid w:val="003259C3"/>
    <w:rsid w:val="00326321"/>
    <w:rsid w:val="003278AF"/>
    <w:rsid w:val="00327A15"/>
    <w:rsid w:val="003309F5"/>
    <w:rsid w:val="00330BBD"/>
    <w:rsid w:val="00330E65"/>
    <w:rsid w:val="00331E77"/>
    <w:rsid w:val="00331EE1"/>
    <w:rsid w:val="00333C3C"/>
    <w:rsid w:val="00333DB0"/>
    <w:rsid w:val="00334222"/>
    <w:rsid w:val="003353AE"/>
    <w:rsid w:val="003359BE"/>
    <w:rsid w:val="00336868"/>
    <w:rsid w:val="00336A92"/>
    <w:rsid w:val="003403A1"/>
    <w:rsid w:val="003406B4"/>
    <w:rsid w:val="00340738"/>
    <w:rsid w:val="00340993"/>
    <w:rsid w:val="0034152E"/>
    <w:rsid w:val="00345AB0"/>
    <w:rsid w:val="00345D70"/>
    <w:rsid w:val="00347FB5"/>
    <w:rsid w:val="00350D93"/>
    <w:rsid w:val="00351DA8"/>
    <w:rsid w:val="00352751"/>
    <w:rsid w:val="003556BE"/>
    <w:rsid w:val="0035730B"/>
    <w:rsid w:val="00357A07"/>
    <w:rsid w:val="00360499"/>
    <w:rsid w:val="00363A9F"/>
    <w:rsid w:val="00364232"/>
    <w:rsid w:val="003648DA"/>
    <w:rsid w:val="00366B2C"/>
    <w:rsid w:val="00370117"/>
    <w:rsid w:val="00371CE9"/>
    <w:rsid w:val="00371FEF"/>
    <w:rsid w:val="003736C6"/>
    <w:rsid w:val="00373711"/>
    <w:rsid w:val="00373C21"/>
    <w:rsid w:val="0037570B"/>
    <w:rsid w:val="00376CE8"/>
    <w:rsid w:val="00377066"/>
    <w:rsid w:val="00377618"/>
    <w:rsid w:val="00377C31"/>
    <w:rsid w:val="003805B8"/>
    <w:rsid w:val="003812D0"/>
    <w:rsid w:val="003815A9"/>
    <w:rsid w:val="003818E5"/>
    <w:rsid w:val="0038257D"/>
    <w:rsid w:val="00384F9B"/>
    <w:rsid w:val="00385E13"/>
    <w:rsid w:val="00385EAA"/>
    <w:rsid w:val="00385EC9"/>
    <w:rsid w:val="00386C6F"/>
    <w:rsid w:val="00386E6F"/>
    <w:rsid w:val="00387900"/>
    <w:rsid w:val="00390979"/>
    <w:rsid w:val="003935C4"/>
    <w:rsid w:val="00394F36"/>
    <w:rsid w:val="0039729C"/>
    <w:rsid w:val="003A0AF6"/>
    <w:rsid w:val="003A17A7"/>
    <w:rsid w:val="003A1C12"/>
    <w:rsid w:val="003A2964"/>
    <w:rsid w:val="003A2EB1"/>
    <w:rsid w:val="003A3689"/>
    <w:rsid w:val="003A3853"/>
    <w:rsid w:val="003A4F6C"/>
    <w:rsid w:val="003A6FC3"/>
    <w:rsid w:val="003A71D5"/>
    <w:rsid w:val="003B1440"/>
    <w:rsid w:val="003B27F3"/>
    <w:rsid w:val="003B384D"/>
    <w:rsid w:val="003B3BBA"/>
    <w:rsid w:val="003B3ECD"/>
    <w:rsid w:val="003B48F7"/>
    <w:rsid w:val="003C235F"/>
    <w:rsid w:val="003C3A84"/>
    <w:rsid w:val="003C41E2"/>
    <w:rsid w:val="003C5D3B"/>
    <w:rsid w:val="003C5E98"/>
    <w:rsid w:val="003C786E"/>
    <w:rsid w:val="003C7D60"/>
    <w:rsid w:val="003D0692"/>
    <w:rsid w:val="003D1293"/>
    <w:rsid w:val="003D17FC"/>
    <w:rsid w:val="003D1C92"/>
    <w:rsid w:val="003D3615"/>
    <w:rsid w:val="003D53CD"/>
    <w:rsid w:val="003D59C3"/>
    <w:rsid w:val="003D5CEA"/>
    <w:rsid w:val="003D6A8E"/>
    <w:rsid w:val="003D6BFF"/>
    <w:rsid w:val="003D717E"/>
    <w:rsid w:val="003E001C"/>
    <w:rsid w:val="003E0621"/>
    <w:rsid w:val="003E15EB"/>
    <w:rsid w:val="003E1BD1"/>
    <w:rsid w:val="003E1DBC"/>
    <w:rsid w:val="003E27AE"/>
    <w:rsid w:val="003E2E77"/>
    <w:rsid w:val="003E5DF9"/>
    <w:rsid w:val="003E63B7"/>
    <w:rsid w:val="003E71C2"/>
    <w:rsid w:val="003E721A"/>
    <w:rsid w:val="003E7526"/>
    <w:rsid w:val="003F0281"/>
    <w:rsid w:val="003F1DF0"/>
    <w:rsid w:val="003F4A17"/>
    <w:rsid w:val="003F7153"/>
    <w:rsid w:val="003F7336"/>
    <w:rsid w:val="00400283"/>
    <w:rsid w:val="0040032C"/>
    <w:rsid w:val="004009F8"/>
    <w:rsid w:val="00400C23"/>
    <w:rsid w:val="00400D13"/>
    <w:rsid w:val="004010FB"/>
    <w:rsid w:val="004025F2"/>
    <w:rsid w:val="0040366F"/>
    <w:rsid w:val="00405C45"/>
    <w:rsid w:val="00405C77"/>
    <w:rsid w:val="00406527"/>
    <w:rsid w:val="0040695E"/>
    <w:rsid w:val="004102B2"/>
    <w:rsid w:val="00410BE8"/>
    <w:rsid w:val="00410EA2"/>
    <w:rsid w:val="00411014"/>
    <w:rsid w:val="00412506"/>
    <w:rsid w:val="004125F9"/>
    <w:rsid w:val="00412CB3"/>
    <w:rsid w:val="00413E5A"/>
    <w:rsid w:val="0041432E"/>
    <w:rsid w:val="00414373"/>
    <w:rsid w:val="00414D8B"/>
    <w:rsid w:val="00415AA0"/>
    <w:rsid w:val="004162B1"/>
    <w:rsid w:val="00416439"/>
    <w:rsid w:val="00416DE9"/>
    <w:rsid w:val="0041741B"/>
    <w:rsid w:val="00417E70"/>
    <w:rsid w:val="00420231"/>
    <w:rsid w:val="00420AE8"/>
    <w:rsid w:val="0042214A"/>
    <w:rsid w:val="0042257B"/>
    <w:rsid w:val="00425245"/>
    <w:rsid w:val="0042701D"/>
    <w:rsid w:val="004274E1"/>
    <w:rsid w:val="00430968"/>
    <w:rsid w:val="00430AFF"/>
    <w:rsid w:val="00431241"/>
    <w:rsid w:val="00431319"/>
    <w:rsid w:val="00431953"/>
    <w:rsid w:val="004320AA"/>
    <w:rsid w:val="004320B1"/>
    <w:rsid w:val="00432AFD"/>
    <w:rsid w:val="004330A4"/>
    <w:rsid w:val="00433D5B"/>
    <w:rsid w:val="00435ADA"/>
    <w:rsid w:val="00436330"/>
    <w:rsid w:val="0043792F"/>
    <w:rsid w:val="004408FA"/>
    <w:rsid w:val="00441018"/>
    <w:rsid w:val="00441037"/>
    <w:rsid w:val="004436BA"/>
    <w:rsid w:val="004436DE"/>
    <w:rsid w:val="00444B4F"/>
    <w:rsid w:val="0044546D"/>
    <w:rsid w:val="0044636E"/>
    <w:rsid w:val="00450BE6"/>
    <w:rsid w:val="00451E15"/>
    <w:rsid w:val="0045255E"/>
    <w:rsid w:val="00452A55"/>
    <w:rsid w:val="00453889"/>
    <w:rsid w:val="00453945"/>
    <w:rsid w:val="00453B8C"/>
    <w:rsid w:val="00453D65"/>
    <w:rsid w:val="00453E8B"/>
    <w:rsid w:val="00457686"/>
    <w:rsid w:val="00457946"/>
    <w:rsid w:val="00462E95"/>
    <w:rsid w:val="004632A8"/>
    <w:rsid w:val="004636C5"/>
    <w:rsid w:val="00463733"/>
    <w:rsid w:val="0046389B"/>
    <w:rsid w:val="00463984"/>
    <w:rsid w:val="00464B61"/>
    <w:rsid w:val="00464C04"/>
    <w:rsid w:val="00465148"/>
    <w:rsid w:val="00465385"/>
    <w:rsid w:val="00467626"/>
    <w:rsid w:val="00467C4E"/>
    <w:rsid w:val="00470766"/>
    <w:rsid w:val="00470C75"/>
    <w:rsid w:val="00471108"/>
    <w:rsid w:val="00472D88"/>
    <w:rsid w:val="004739CF"/>
    <w:rsid w:val="00474639"/>
    <w:rsid w:val="00474DA4"/>
    <w:rsid w:val="00475C83"/>
    <w:rsid w:val="00477659"/>
    <w:rsid w:val="0048091F"/>
    <w:rsid w:val="00480AAE"/>
    <w:rsid w:val="00481F2B"/>
    <w:rsid w:val="00483685"/>
    <w:rsid w:val="004840F1"/>
    <w:rsid w:val="00484CE6"/>
    <w:rsid w:val="004855C5"/>
    <w:rsid w:val="004855F8"/>
    <w:rsid w:val="004864FD"/>
    <w:rsid w:val="00486C41"/>
    <w:rsid w:val="004875DA"/>
    <w:rsid w:val="00487EC7"/>
    <w:rsid w:val="00491973"/>
    <w:rsid w:val="00492B40"/>
    <w:rsid w:val="004945B5"/>
    <w:rsid w:val="00495921"/>
    <w:rsid w:val="00495A0C"/>
    <w:rsid w:val="00495D50"/>
    <w:rsid w:val="00496702"/>
    <w:rsid w:val="00496E8F"/>
    <w:rsid w:val="004A121D"/>
    <w:rsid w:val="004A1309"/>
    <w:rsid w:val="004A1EF5"/>
    <w:rsid w:val="004A265F"/>
    <w:rsid w:val="004A271F"/>
    <w:rsid w:val="004A274C"/>
    <w:rsid w:val="004A331D"/>
    <w:rsid w:val="004A49CE"/>
    <w:rsid w:val="004A76B6"/>
    <w:rsid w:val="004B11D7"/>
    <w:rsid w:val="004B12F5"/>
    <w:rsid w:val="004B1AA9"/>
    <w:rsid w:val="004B1D57"/>
    <w:rsid w:val="004B1F91"/>
    <w:rsid w:val="004B2111"/>
    <w:rsid w:val="004B3832"/>
    <w:rsid w:val="004B491F"/>
    <w:rsid w:val="004B4AC5"/>
    <w:rsid w:val="004B4B78"/>
    <w:rsid w:val="004B641B"/>
    <w:rsid w:val="004B68DF"/>
    <w:rsid w:val="004B6A5B"/>
    <w:rsid w:val="004B7C32"/>
    <w:rsid w:val="004B7D8E"/>
    <w:rsid w:val="004C00DE"/>
    <w:rsid w:val="004C08C1"/>
    <w:rsid w:val="004C1C82"/>
    <w:rsid w:val="004C359C"/>
    <w:rsid w:val="004C4772"/>
    <w:rsid w:val="004C4B33"/>
    <w:rsid w:val="004C5E7D"/>
    <w:rsid w:val="004C612C"/>
    <w:rsid w:val="004C624D"/>
    <w:rsid w:val="004C64C2"/>
    <w:rsid w:val="004C65CD"/>
    <w:rsid w:val="004C6FCD"/>
    <w:rsid w:val="004C76EE"/>
    <w:rsid w:val="004C7A19"/>
    <w:rsid w:val="004D085E"/>
    <w:rsid w:val="004D1F3A"/>
    <w:rsid w:val="004D26A8"/>
    <w:rsid w:val="004D3685"/>
    <w:rsid w:val="004D3D36"/>
    <w:rsid w:val="004D45A0"/>
    <w:rsid w:val="004D4A46"/>
    <w:rsid w:val="004D53C7"/>
    <w:rsid w:val="004D58F6"/>
    <w:rsid w:val="004D71C5"/>
    <w:rsid w:val="004D7658"/>
    <w:rsid w:val="004E02F0"/>
    <w:rsid w:val="004E0C64"/>
    <w:rsid w:val="004E1275"/>
    <w:rsid w:val="004E16FD"/>
    <w:rsid w:val="004E1938"/>
    <w:rsid w:val="004E24CB"/>
    <w:rsid w:val="004E33D8"/>
    <w:rsid w:val="004E3ECB"/>
    <w:rsid w:val="004E5685"/>
    <w:rsid w:val="004E57C7"/>
    <w:rsid w:val="004E60E9"/>
    <w:rsid w:val="004E6BE7"/>
    <w:rsid w:val="004E73DF"/>
    <w:rsid w:val="004E75C7"/>
    <w:rsid w:val="004E75E1"/>
    <w:rsid w:val="004E7D3A"/>
    <w:rsid w:val="004F11A6"/>
    <w:rsid w:val="004F1FB9"/>
    <w:rsid w:val="004F22B2"/>
    <w:rsid w:val="004F23AF"/>
    <w:rsid w:val="004F2E9E"/>
    <w:rsid w:val="004F4374"/>
    <w:rsid w:val="004F44B5"/>
    <w:rsid w:val="004F4A9F"/>
    <w:rsid w:val="004F5D9C"/>
    <w:rsid w:val="004F6544"/>
    <w:rsid w:val="004F6DA1"/>
    <w:rsid w:val="005006FF"/>
    <w:rsid w:val="00502311"/>
    <w:rsid w:val="00502BD4"/>
    <w:rsid w:val="00504148"/>
    <w:rsid w:val="005058E4"/>
    <w:rsid w:val="00505D86"/>
    <w:rsid w:val="00505F93"/>
    <w:rsid w:val="00506479"/>
    <w:rsid w:val="00506F99"/>
    <w:rsid w:val="005120D8"/>
    <w:rsid w:val="00514093"/>
    <w:rsid w:val="005143EF"/>
    <w:rsid w:val="00514DB1"/>
    <w:rsid w:val="00515318"/>
    <w:rsid w:val="00515D8B"/>
    <w:rsid w:val="00516557"/>
    <w:rsid w:val="00520A3B"/>
    <w:rsid w:val="00520FCC"/>
    <w:rsid w:val="00521450"/>
    <w:rsid w:val="00521D7D"/>
    <w:rsid w:val="00522287"/>
    <w:rsid w:val="005223EC"/>
    <w:rsid w:val="00522B93"/>
    <w:rsid w:val="005232C9"/>
    <w:rsid w:val="00523BFE"/>
    <w:rsid w:val="00523C02"/>
    <w:rsid w:val="00525060"/>
    <w:rsid w:val="005267A4"/>
    <w:rsid w:val="00530524"/>
    <w:rsid w:val="00530E64"/>
    <w:rsid w:val="00533CF9"/>
    <w:rsid w:val="00533DC2"/>
    <w:rsid w:val="005355F5"/>
    <w:rsid w:val="00535DCE"/>
    <w:rsid w:val="00537C5A"/>
    <w:rsid w:val="005417BC"/>
    <w:rsid w:val="0054245B"/>
    <w:rsid w:val="00543960"/>
    <w:rsid w:val="005440E7"/>
    <w:rsid w:val="00544584"/>
    <w:rsid w:val="00545BE3"/>
    <w:rsid w:val="00545D95"/>
    <w:rsid w:val="00546C33"/>
    <w:rsid w:val="00546FF8"/>
    <w:rsid w:val="00547ECF"/>
    <w:rsid w:val="005509E8"/>
    <w:rsid w:val="00551846"/>
    <w:rsid w:val="00551C11"/>
    <w:rsid w:val="00551F6E"/>
    <w:rsid w:val="00552DCB"/>
    <w:rsid w:val="00552FE5"/>
    <w:rsid w:val="00553305"/>
    <w:rsid w:val="0055374F"/>
    <w:rsid w:val="005553AA"/>
    <w:rsid w:val="00556889"/>
    <w:rsid w:val="005569E8"/>
    <w:rsid w:val="00561416"/>
    <w:rsid w:val="005634AB"/>
    <w:rsid w:val="0056373B"/>
    <w:rsid w:val="005639E2"/>
    <w:rsid w:val="00563A24"/>
    <w:rsid w:val="00563D7B"/>
    <w:rsid w:val="005651AF"/>
    <w:rsid w:val="00565D77"/>
    <w:rsid w:val="005671E3"/>
    <w:rsid w:val="00570B22"/>
    <w:rsid w:val="005710CA"/>
    <w:rsid w:val="00571109"/>
    <w:rsid w:val="0057229C"/>
    <w:rsid w:val="005732D5"/>
    <w:rsid w:val="00574A83"/>
    <w:rsid w:val="00575A93"/>
    <w:rsid w:val="00576071"/>
    <w:rsid w:val="005763B9"/>
    <w:rsid w:val="005779DA"/>
    <w:rsid w:val="005803B6"/>
    <w:rsid w:val="005815B5"/>
    <w:rsid w:val="0058166E"/>
    <w:rsid w:val="00581E17"/>
    <w:rsid w:val="005826B1"/>
    <w:rsid w:val="00582F3D"/>
    <w:rsid w:val="0058385C"/>
    <w:rsid w:val="005838F0"/>
    <w:rsid w:val="005843DC"/>
    <w:rsid w:val="00584A06"/>
    <w:rsid w:val="0058748D"/>
    <w:rsid w:val="00587BC0"/>
    <w:rsid w:val="00591DD8"/>
    <w:rsid w:val="00591FB3"/>
    <w:rsid w:val="005920E4"/>
    <w:rsid w:val="00594D1F"/>
    <w:rsid w:val="005955CF"/>
    <w:rsid w:val="005958C3"/>
    <w:rsid w:val="00595C92"/>
    <w:rsid w:val="00595D69"/>
    <w:rsid w:val="00596020"/>
    <w:rsid w:val="00596658"/>
    <w:rsid w:val="00597070"/>
    <w:rsid w:val="005977E8"/>
    <w:rsid w:val="005A0305"/>
    <w:rsid w:val="005A0790"/>
    <w:rsid w:val="005A09E3"/>
    <w:rsid w:val="005A135A"/>
    <w:rsid w:val="005A224B"/>
    <w:rsid w:val="005A370D"/>
    <w:rsid w:val="005A3D7F"/>
    <w:rsid w:val="005A5B6E"/>
    <w:rsid w:val="005A5DF9"/>
    <w:rsid w:val="005A74CB"/>
    <w:rsid w:val="005A7852"/>
    <w:rsid w:val="005B1EE7"/>
    <w:rsid w:val="005B25DE"/>
    <w:rsid w:val="005B2ACF"/>
    <w:rsid w:val="005B4151"/>
    <w:rsid w:val="005B4174"/>
    <w:rsid w:val="005B7CB4"/>
    <w:rsid w:val="005C01AD"/>
    <w:rsid w:val="005C04C7"/>
    <w:rsid w:val="005C1003"/>
    <w:rsid w:val="005C104E"/>
    <w:rsid w:val="005C1E66"/>
    <w:rsid w:val="005C3E3D"/>
    <w:rsid w:val="005C436C"/>
    <w:rsid w:val="005C47B6"/>
    <w:rsid w:val="005C521B"/>
    <w:rsid w:val="005C5688"/>
    <w:rsid w:val="005C62D8"/>
    <w:rsid w:val="005C7E4F"/>
    <w:rsid w:val="005D03BB"/>
    <w:rsid w:val="005D21D5"/>
    <w:rsid w:val="005D2E1A"/>
    <w:rsid w:val="005D2FB2"/>
    <w:rsid w:val="005D3462"/>
    <w:rsid w:val="005D3F56"/>
    <w:rsid w:val="005D53C5"/>
    <w:rsid w:val="005D6566"/>
    <w:rsid w:val="005D68E3"/>
    <w:rsid w:val="005D70BB"/>
    <w:rsid w:val="005E046C"/>
    <w:rsid w:val="005E1149"/>
    <w:rsid w:val="005E18BA"/>
    <w:rsid w:val="005E1A8B"/>
    <w:rsid w:val="005E21DF"/>
    <w:rsid w:val="005E7C19"/>
    <w:rsid w:val="005F1641"/>
    <w:rsid w:val="005F28C2"/>
    <w:rsid w:val="005F29CB"/>
    <w:rsid w:val="005F2E93"/>
    <w:rsid w:val="005F3930"/>
    <w:rsid w:val="005F402D"/>
    <w:rsid w:val="005F650C"/>
    <w:rsid w:val="005F6EBB"/>
    <w:rsid w:val="005F7285"/>
    <w:rsid w:val="005F73AF"/>
    <w:rsid w:val="005F7884"/>
    <w:rsid w:val="005F796B"/>
    <w:rsid w:val="005F7EDF"/>
    <w:rsid w:val="006005D2"/>
    <w:rsid w:val="0060188D"/>
    <w:rsid w:val="006023B4"/>
    <w:rsid w:val="006027C9"/>
    <w:rsid w:val="00603050"/>
    <w:rsid w:val="00603E5F"/>
    <w:rsid w:val="00605D77"/>
    <w:rsid w:val="0060655C"/>
    <w:rsid w:val="0060683F"/>
    <w:rsid w:val="00606E52"/>
    <w:rsid w:val="00607802"/>
    <w:rsid w:val="00610455"/>
    <w:rsid w:val="00613569"/>
    <w:rsid w:val="00613A77"/>
    <w:rsid w:val="006153BC"/>
    <w:rsid w:val="00615C9F"/>
    <w:rsid w:val="00615CB7"/>
    <w:rsid w:val="00617890"/>
    <w:rsid w:val="006210F8"/>
    <w:rsid w:val="0062166C"/>
    <w:rsid w:val="00621800"/>
    <w:rsid w:val="00621931"/>
    <w:rsid w:val="00623A73"/>
    <w:rsid w:val="00623CD2"/>
    <w:rsid w:val="0062442D"/>
    <w:rsid w:val="006264D5"/>
    <w:rsid w:val="00627461"/>
    <w:rsid w:val="00627FEA"/>
    <w:rsid w:val="00631548"/>
    <w:rsid w:val="00631CDD"/>
    <w:rsid w:val="006341A3"/>
    <w:rsid w:val="00634C2E"/>
    <w:rsid w:val="00635706"/>
    <w:rsid w:val="00636482"/>
    <w:rsid w:val="00637D60"/>
    <w:rsid w:val="00637EEB"/>
    <w:rsid w:val="0064100B"/>
    <w:rsid w:val="00641AD4"/>
    <w:rsid w:val="0064249C"/>
    <w:rsid w:val="00642765"/>
    <w:rsid w:val="00642C45"/>
    <w:rsid w:val="00643E6B"/>
    <w:rsid w:val="00644F66"/>
    <w:rsid w:val="00647820"/>
    <w:rsid w:val="00647A0D"/>
    <w:rsid w:val="00647C71"/>
    <w:rsid w:val="006503E6"/>
    <w:rsid w:val="006505BC"/>
    <w:rsid w:val="00651C38"/>
    <w:rsid w:val="00652800"/>
    <w:rsid w:val="00652C27"/>
    <w:rsid w:val="00653169"/>
    <w:rsid w:val="0065320C"/>
    <w:rsid w:val="0065543E"/>
    <w:rsid w:val="00655D46"/>
    <w:rsid w:val="006563D7"/>
    <w:rsid w:val="00656941"/>
    <w:rsid w:val="006577E3"/>
    <w:rsid w:val="00660F3A"/>
    <w:rsid w:val="00661D02"/>
    <w:rsid w:val="006624E3"/>
    <w:rsid w:val="0066264C"/>
    <w:rsid w:val="0066315D"/>
    <w:rsid w:val="00663A26"/>
    <w:rsid w:val="00663AF6"/>
    <w:rsid w:val="006642A4"/>
    <w:rsid w:val="0066503B"/>
    <w:rsid w:val="006659EC"/>
    <w:rsid w:val="006665B6"/>
    <w:rsid w:val="006671CE"/>
    <w:rsid w:val="0066746D"/>
    <w:rsid w:val="0066773A"/>
    <w:rsid w:val="00667A29"/>
    <w:rsid w:val="00667C31"/>
    <w:rsid w:val="00667FF0"/>
    <w:rsid w:val="00670517"/>
    <w:rsid w:val="006722D9"/>
    <w:rsid w:val="00672C90"/>
    <w:rsid w:val="00673D05"/>
    <w:rsid w:val="00674415"/>
    <w:rsid w:val="00674E4E"/>
    <w:rsid w:val="00676E18"/>
    <w:rsid w:val="00681C71"/>
    <w:rsid w:val="00681F57"/>
    <w:rsid w:val="00683B76"/>
    <w:rsid w:val="006848B5"/>
    <w:rsid w:val="0068524B"/>
    <w:rsid w:val="00685446"/>
    <w:rsid w:val="00685796"/>
    <w:rsid w:val="006859D5"/>
    <w:rsid w:val="00685F74"/>
    <w:rsid w:val="00686CA2"/>
    <w:rsid w:val="00690522"/>
    <w:rsid w:val="00690839"/>
    <w:rsid w:val="0069137F"/>
    <w:rsid w:val="006918C7"/>
    <w:rsid w:val="006933E8"/>
    <w:rsid w:val="0069441B"/>
    <w:rsid w:val="00694B4D"/>
    <w:rsid w:val="006957BD"/>
    <w:rsid w:val="00696256"/>
    <w:rsid w:val="00696749"/>
    <w:rsid w:val="00696EC6"/>
    <w:rsid w:val="006971C9"/>
    <w:rsid w:val="006975FF"/>
    <w:rsid w:val="006A0845"/>
    <w:rsid w:val="006A0AB5"/>
    <w:rsid w:val="006A264F"/>
    <w:rsid w:val="006A39D0"/>
    <w:rsid w:val="006A4413"/>
    <w:rsid w:val="006A4F10"/>
    <w:rsid w:val="006A504D"/>
    <w:rsid w:val="006A59E8"/>
    <w:rsid w:val="006A5E7C"/>
    <w:rsid w:val="006A67A8"/>
    <w:rsid w:val="006A7054"/>
    <w:rsid w:val="006B0610"/>
    <w:rsid w:val="006B1011"/>
    <w:rsid w:val="006B185C"/>
    <w:rsid w:val="006B44B0"/>
    <w:rsid w:val="006B4718"/>
    <w:rsid w:val="006B489A"/>
    <w:rsid w:val="006B5A75"/>
    <w:rsid w:val="006B6787"/>
    <w:rsid w:val="006B7995"/>
    <w:rsid w:val="006C08B2"/>
    <w:rsid w:val="006C1AE3"/>
    <w:rsid w:val="006C29EE"/>
    <w:rsid w:val="006C2FDA"/>
    <w:rsid w:val="006C31F4"/>
    <w:rsid w:val="006C4610"/>
    <w:rsid w:val="006C64C0"/>
    <w:rsid w:val="006C6802"/>
    <w:rsid w:val="006D027C"/>
    <w:rsid w:val="006D12A8"/>
    <w:rsid w:val="006D358F"/>
    <w:rsid w:val="006D61DA"/>
    <w:rsid w:val="006E0004"/>
    <w:rsid w:val="006E1E9B"/>
    <w:rsid w:val="006E1FD4"/>
    <w:rsid w:val="006E337A"/>
    <w:rsid w:val="006E473A"/>
    <w:rsid w:val="006E53D3"/>
    <w:rsid w:val="006E699F"/>
    <w:rsid w:val="006E7886"/>
    <w:rsid w:val="006F22FB"/>
    <w:rsid w:val="006F2CB3"/>
    <w:rsid w:val="006F410E"/>
    <w:rsid w:val="006F4127"/>
    <w:rsid w:val="006F5317"/>
    <w:rsid w:val="006F6753"/>
    <w:rsid w:val="00700288"/>
    <w:rsid w:val="00700458"/>
    <w:rsid w:val="00700AFC"/>
    <w:rsid w:val="007019BA"/>
    <w:rsid w:val="00702FB2"/>
    <w:rsid w:val="00705836"/>
    <w:rsid w:val="0070694E"/>
    <w:rsid w:val="007069B2"/>
    <w:rsid w:val="00707A75"/>
    <w:rsid w:val="007106EE"/>
    <w:rsid w:val="00710E2D"/>
    <w:rsid w:val="0071192E"/>
    <w:rsid w:val="0071207F"/>
    <w:rsid w:val="007125D0"/>
    <w:rsid w:val="00713946"/>
    <w:rsid w:val="00713E77"/>
    <w:rsid w:val="00714503"/>
    <w:rsid w:val="007145A7"/>
    <w:rsid w:val="007156F7"/>
    <w:rsid w:val="0071571C"/>
    <w:rsid w:val="00717557"/>
    <w:rsid w:val="007200C2"/>
    <w:rsid w:val="00720B07"/>
    <w:rsid w:val="00720F00"/>
    <w:rsid w:val="00723E7A"/>
    <w:rsid w:val="00724BB1"/>
    <w:rsid w:val="00724C68"/>
    <w:rsid w:val="00724EDF"/>
    <w:rsid w:val="00725CE3"/>
    <w:rsid w:val="0072625C"/>
    <w:rsid w:val="00730295"/>
    <w:rsid w:val="00731276"/>
    <w:rsid w:val="00732482"/>
    <w:rsid w:val="00733084"/>
    <w:rsid w:val="00733BF9"/>
    <w:rsid w:val="0073403D"/>
    <w:rsid w:val="00734299"/>
    <w:rsid w:val="00734D00"/>
    <w:rsid w:val="00735C71"/>
    <w:rsid w:val="00736E71"/>
    <w:rsid w:val="00737099"/>
    <w:rsid w:val="00737C8F"/>
    <w:rsid w:val="00740506"/>
    <w:rsid w:val="00740CF3"/>
    <w:rsid w:val="00740DC4"/>
    <w:rsid w:val="0074205B"/>
    <w:rsid w:val="007428EB"/>
    <w:rsid w:val="00742A02"/>
    <w:rsid w:val="007437A4"/>
    <w:rsid w:val="007458AF"/>
    <w:rsid w:val="007500D5"/>
    <w:rsid w:val="00752347"/>
    <w:rsid w:val="007525C1"/>
    <w:rsid w:val="00752F06"/>
    <w:rsid w:val="007532F3"/>
    <w:rsid w:val="00753753"/>
    <w:rsid w:val="00753786"/>
    <w:rsid w:val="00753BB2"/>
    <w:rsid w:val="00753DB3"/>
    <w:rsid w:val="0075507A"/>
    <w:rsid w:val="00756025"/>
    <w:rsid w:val="00756286"/>
    <w:rsid w:val="007567EF"/>
    <w:rsid w:val="007575CD"/>
    <w:rsid w:val="007603B5"/>
    <w:rsid w:val="00760E42"/>
    <w:rsid w:val="00760EF3"/>
    <w:rsid w:val="00761053"/>
    <w:rsid w:val="00761165"/>
    <w:rsid w:val="0076182A"/>
    <w:rsid w:val="00765EF5"/>
    <w:rsid w:val="0076607F"/>
    <w:rsid w:val="007661C3"/>
    <w:rsid w:val="0076639E"/>
    <w:rsid w:val="007669DA"/>
    <w:rsid w:val="00770469"/>
    <w:rsid w:val="0077062D"/>
    <w:rsid w:val="0077108D"/>
    <w:rsid w:val="00771979"/>
    <w:rsid w:val="00771FD3"/>
    <w:rsid w:val="00772443"/>
    <w:rsid w:val="007725DB"/>
    <w:rsid w:val="007737F2"/>
    <w:rsid w:val="00774547"/>
    <w:rsid w:val="007749E9"/>
    <w:rsid w:val="00774BBA"/>
    <w:rsid w:val="00775419"/>
    <w:rsid w:val="00775589"/>
    <w:rsid w:val="0077573C"/>
    <w:rsid w:val="00775E98"/>
    <w:rsid w:val="00776136"/>
    <w:rsid w:val="00776146"/>
    <w:rsid w:val="007763A1"/>
    <w:rsid w:val="007771A5"/>
    <w:rsid w:val="0078093F"/>
    <w:rsid w:val="007809E1"/>
    <w:rsid w:val="00781589"/>
    <w:rsid w:val="00783D58"/>
    <w:rsid w:val="0078561F"/>
    <w:rsid w:val="007859A8"/>
    <w:rsid w:val="0078635D"/>
    <w:rsid w:val="00786C7B"/>
    <w:rsid w:val="0078704A"/>
    <w:rsid w:val="0078713C"/>
    <w:rsid w:val="00787D03"/>
    <w:rsid w:val="0079159B"/>
    <w:rsid w:val="00792352"/>
    <w:rsid w:val="00793D25"/>
    <w:rsid w:val="007943A5"/>
    <w:rsid w:val="00794A74"/>
    <w:rsid w:val="00794BD9"/>
    <w:rsid w:val="00795140"/>
    <w:rsid w:val="00795723"/>
    <w:rsid w:val="00795EF4"/>
    <w:rsid w:val="00796D7E"/>
    <w:rsid w:val="007A06F7"/>
    <w:rsid w:val="007A1A8E"/>
    <w:rsid w:val="007A2541"/>
    <w:rsid w:val="007A283A"/>
    <w:rsid w:val="007A2B0A"/>
    <w:rsid w:val="007A300C"/>
    <w:rsid w:val="007A5B51"/>
    <w:rsid w:val="007A6AF3"/>
    <w:rsid w:val="007A7AD9"/>
    <w:rsid w:val="007A7EAB"/>
    <w:rsid w:val="007B0940"/>
    <w:rsid w:val="007B0B20"/>
    <w:rsid w:val="007B11B3"/>
    <w:rsid w:val="007B19F8"/>
    <w:rsid w:val="007B2B2E"/>
    <w:rsid w:val="007B4216"/>
    <w:rsid w:val="007B458F"/>
    <w:rsid w:val="007B5C40"/>
    <w:rsid w:val="007B604D"/>
    <w:rsid w:val="007B732A"/>
    <w:rsid w:val="007B7AD2"/>
    <w:rsid w:val="007C1471"/>
    <w:rsid w:val="007C14C8"/>
    <w:rsid w:val="007C1808"/>
    <w:rsid w:val="007C25E2"/>
    <w:rsid w:val="007C362E"/>
    <w:rsid w:val="007C3D43"/>
    <w:rsid w:val="007C3D51"/>
    <w:rsid w:val="007C4E84"/>
    <w:rsid w:val="007C5649"/>
    <w:rsid w:val="007C576C"/>
    <w:rsid w:val="007C68E2"/>
    <w:rsid w:val="007D0C82"/>
    <w:rsid w:val="007D1174"/>
    <w:rsid w:val="007D129C"/>
    <w:rsid w:val="007D32ED"/>
    <w:rsid w:val="007D3B2D"/>
    <w:rsid w:val="007D461A"/>
    <w:rsid w:val="007D494E"/>
    <w:rsid w:val="007D5005"/>
    <w:rsid w:val="007D5217"/>
    <w:rsid w:val="007D5EFF"/>
    <w:rsid w:val="007D6194"/>
    <w:rsid w:val="007D68E6"/>
    <w:rsid w:val="007D6F5A"/>
    <w:rsid w:val="007D7F27"/>
    <w:rsid w:val="007E01F9"/>
    <w:rsid w:val="007E136B"/>
    <w:rsid w:val="007E27C1"/>
    <w:rsid w:val="007E3904"/>
    <w:rsid w:val="007E3ADE"/>
    <w:rsid w:val="007E3EAD"/>
    <w:rsid w:val="007E3FAE"/>
    <w:rsid w:val="007E5AD0"/>
    <w:rsid w:val="007E695E"/>
    <w:rsid w:val="007F0B82"/>
    <w:rsid w:val="007F16A4"/>
    <w:rsid w:val="007F1F0D"/>
    <w:rsid w:val="007F254F"/>
    <w:rsid w:val="007F424A"/>
    <w:rsid w:val="007F594B"/>
    <w:rsid w:val="0080083F"/>
    <w:rsid w:val="008019C8"/>
    <w:rsid w:val="008045AD"/>
    <w:rsid w:val="008052E3"/>
    <w:rsid w:val="00806094"/>
    <w:rsid w:val="00806863"/>
    <w:rsid w:val="00806BA5"/>
    <w:rsid w:val="00807EA5"/>
    <w:rsid w:val="008101D1"/>
    <w:rsid w:val="00810368"/>
    <w:rsid w:val="00811368"/>
    <w:rsid w:val="00812274"/>
    <w:rsid w:val="00812465"/>
    <w:rsid w:val="0081283A"/>
    <w:rsid w:val="00812ADB"/>
    <w:rsid w:val="00812B27"/>
    <w:rsid w:val="00812E5B"/>
    <w:rsid w:val="008133C7"/>
    <w:rsid w:val="00814191"/>
    <w:rsid w:val="00814AE7"/>
    <w:rsid w:val="00814E05"/>
    <w:rsid w:val="00814F4A"/>
    <w:rsid w:val="0081551E"/>
    <w:rsid w:val="008156AF"/>
    <w:rsid w:val="00817CE4"/>
    <w:rsid w:val="008213C9"/>
    <w:rsid w:val="00821EE7"/>
    <w:rsid w:val="00823676"/>
    <w:rsid w:val="0082565A"/>
    <w:rsid w:val="00825D95"/>
    <w:rsid w:val="00826531"/>
    <w:rsid w:val="0082702B"/>
    <w:rsid w:val="00827EA4"/>
    <w:rsid w:val="00830E32"/>
    <w:rsid w:val="00831CA6"/>
    <w:rsid w:val="00832BAB"/>
    <w:rsid w:val="0083307D"/>
    <w:rsid w:val="0083429D"/>
    <w:rsid w:val="0083466B"/>
    <w:rsid w:val="0083503F"/>
    <w:rsid w:val="0083602C"/>
    <w:rsid w:val="008368C7"/>
    <w:rsid w:val="008408B7"/>
    <w:rsid w:val="00840EA3"/>
    <w:rsid w:val="00841CB0"/>
    <w:rsid w:val="0084204D"/>
    <w:rsid w:val="008452DA"/>
    <w:rsid w:val="008459F8"/>
    <w:rsid w:val="00845F40"/>
    <w:rsid w:val="00851800"/>
    <w:rsid w:val="008525AE"/>
    <w:rsid w:val="00852AFA"/>
    <w:rsid w:val="008533D3"/>
    <w:rsid w:val="0085358C"/>
    <w:rsid w:val="00855765"/>
    <w:rsid w:val="00855DCC"/>
    <w:rsid w:val="00855F23"/>
    <w:rsid w:val="00860389"/>
    <w:rsid w:val="008604C6"/>
    <w:rsid w:val="00860898"/>
    <w:rsid w:val="00860FA2"/>
    <w:rsid w:val="00861768"/>
    <w:rsid w:val="0086196A"/>
    <w:rsid w:val="008624B3"/>
    <w:rsid w:val="00863972"/>
    <w:rsid w:val="008640BA"/>
    <w:rsid w:val="00864269"/>
    <w:rsid w:val="008647BF"/>
    <w:rsid w:val="008709D6"/>
    <w:rsid w:val="00871931"/>
    <w:rsid w:val="00872727"/>
    <w:rsid w:val="00876A60"/>
    <w:rsid w:val="00877B07"/>
    <w:rsid w:val="00880129"/>
    <w:rsid w:val="008815C1"/>
    <w:rsid w:val="0088313A"/>
    <w:rsid w:val="00884CDE"/>
    <w:rsid w:val="008855B0"/>
    <w:rsid w:val="00886090"/>
    <w:rsid w:val="008863EC"/>
    <w:rsid w:val="0088661F"/>
    <w:rsid w:val="00891848"/>
    <w:rsid w:val="00891C29"/>
    <w:rsid w:val="0089203A"/>
    <w:rsid w:val="00892067"/>
    <w:rsid w:val="00892997"/>
    <w:rsid w:val="00892BA7"/>
    <w:rsid w:val="00893605"/>
    <w:rsid w:val="00894B11"/>
    <w:rsid w:val="00895063"/>
    <w:rsid w:val="00896D29"/>
    <w:rsid w:val="0089719E"/>
    <w:rsid w:val="008A09A1"/>
    <w:rsid w:val="008A0C3F"/>
    <w:rsid w:val="008A0E28"/>
    <w:rsid w:val="008A5390"/>
    <w:rsid w:val="008A5450"/>
    <w:rsid w:val="008A6744"/>
    <w:rsid w:val="008A6F88"/>
    <w:rsid w:val="008A7172"/>
    <w:rsid w:val="008A76DE"/>
    <w:rsid w:val="008B0660"/>
    <w:rsid w:val="008B2810"/>
    <w:rsid w:val="008B33D0"/>
    <w:rsid w:val="008B4737"/>
    <w:rsid w:val="008C265C"/>
    <w:rsid w:val="008C329A"/>
    <w:rsid w:val="008C36A5"/>
    <w:rsid w:val="008C37F6"/>
    <w:rsid w:val="008C3A0B"/>
    <w:rsid w:val="008C73E6"/>
    <w:rsid w:val="008C7C56"/>
    <w:rsid w:val="008D1458"/>
    <w:rsid w:val="008D1533"/>
    <w:rsid w:val="008D2F51"/>
    <w:rsid w:val="008D323F"/>
    <w:rsid w:val="008D34AC"/>
    <w:rsid w:val="008D47BE"/>
    <w:rsid w:val="008D4859"/>
    <w:rsid w:val="008D7B10"/>
    <w:rsid w:val="008D7DE5"/>
    <w:rsid w:val="008E01A9"/>
    <w:rsid w:val="008E0928"/>
    <w:rsid w:val="008E2125"/>
    <w:rsid w:val="008E2C5A"/>
    <w:rsid w:val="008E2C8A"/>
    <w:rsid w:val="008E2E82"/>
    <w:rsid w:val="008E36D9"/>
    <w:rsid w:val="008E3A1C"/>
    <w:rsid w:val="008E402F"/>
    <w:rsid w:val="008E4052"/>
    <w:rsid w:val="008E42B9"/>
    <w:rsid w:val="008E4405"/>
    <w:rsid w:val="008E4B62"/>
    <w:rsid w:val="008E4EE7"/>
    <w:rsid w:val="008E5B59"/>
    <w:rsid w:val="008E72AE"/>
    <w:rsid w:val="008E7773"/>
    <w:rsid w:val="008E7C06"/>
    <w:rsid w:val="008E7FC4"/>
    <w:rsid w:val="008F0A5C"/>
    <w:rsid w:val="008F0BFB"/>
    <w:rsid w:val="008F1611"/>
    <w:rsid w:val="008F24A6"/>
    <w:rsid w:val="008F2B57"/>
    <w:rsid w:val="008F33B5"/>
    <w:rsid w:val="008F3614"/>
    <w:rsid w:val="008F384B"/>
    <w:rsid w:val="008F3DEF"/>
    <w:rsid w:val="008F45CA"/>
    <w:rsid w:val="008F4D9C"/>
    <w:rsid w:val="008F55ED"/>
    <w:rsid w:val="00900829"/>
    <w:rsid w:val="00901321"/>
    <w:rsid w:val="009020CD"/>
    <w:rsid w:val="00902A03"/>
    <w:rsid w:val="00902E0B"/>
    <w:rsid w:val="0090315A"/>
    <w:rsid w:val="0090330E"/>
    <w:rsid w:val="00903466"/>
    <w:rsid w:val="00904B2E"/>
    <w:rsid w:val="00904E94"/>
    <w:rsid w:val="00904F95"/>
    <w:rsid w:val="00906301"/>
    <w:rsid w:val="00906DEC"/>
    <w:rsid w:val="00911C47"/>
    <w:rsid w:val="0091230C"/>
    <w:rsid w:val="009123E4"/>
    <w:rsid w:val="00912DC9"/>
    <w:rsid w:val="00914822"/>
    <w:rsid w:val="00915270"/>
    <w:rsid w:val="00915DF5"/>
    <w:rsid w:val="00916C38"/>
    <w:rsid w:val="00921428"/>
    <w:rsid w:val="009222B8"/>
    <w:rsid w:val="0092290E"/>
    <w:rsid w:val="00922DBA"/>
    <w:rsid w:val="009239D5"/>
    <w:rsid w:val="00923DEA"/>
    <w:rsid w:val="00924483"/>
    <w:rsid w:val="00925CBA"/>
    <w:rsid w:val="00926851"/>
    <w:rsid w:val="00926C13"/>
    <w:rsid w:val="00927981"/>
    <w:rsid w:val="00930219"/>
    <w:rsid w:val="00930B40"/>
    <w:rsid w:val="00932233"/>
    <w:rsid w:val="00932283"/>
    <w:rsid w:val="0093377A"/>
    <w:rsid w:val="00934ABC"/>
    <w:rsid w:val="00934B1D"/>
    <w:rsid w:val="00935351"/>
    <w:rsid w:val="0093569D"/>
    <w:rsid w:val="0093653A"/>
    <w:rsid w:val="00936695"/>
    <w:rsid w:val="00937941"/>
    <w:rsid w:val="00937A15"/>
    <w:rsid w:val="00937A41"/>
    <w:rsid w:val="00940E6B"/>
    <w:rsid w:val="0094406A"/>
    <w:rsid w:val="009445C2"/>
    <w:rsid w:val="0094551C"/>
    <w:rsid w:val="00945B87"/>
    <w:rsid w:val="00950817"/>
    <w:rsid w:val="00950B45"/>
    <w:rsid w:val="009523C9"/>
    <w:rsid w:val="00952DF1"/>
    <w:rsid w:val="0095331B"/>
    <w:rsid w:val="00955DFE"/>
    <w:rsid w:val="0095657E"/>
    <w:rsid w:val="00956C80"/>
    <w:rsid w:val="0095737A"/>
    <w:rsid w:val="00960F50"/>
    <w:rsid w:val="00962169"/>
    <w:rsid w:val="00962AA4"/>
    <w:rsid w:val="00963A5D"/>
    <w:rsid w:val="00964130"/>
    <w:rsid w:val="00964470"/>
    <w:rsid w:val="00964E48"/>
    <w:rsid w:val="0096536A"/>
    <w:rsid w:val="0096589C"/>
    <w:rsid w:val="0096701E"/>
    <w:rsid w:val="00967192"/>
    <w:rsid w:val="00972066"/>
    <w:rsid w:val="00972963"/>
    <w:rsid w:val="009737B5"/>
    <w:rsid w:val="0097439D"/>
    <w:rsid w:val="0097632E"/>
    <w:rsid w:val="00980A70"/>
    <w:rsid w:val="00981118"/>
    <w:rsid w:val="00981FAD"/>
    <w:rsid w:val="00982274"/>
    <w:rsid w:val="00982E54"/>
    <w:rsid w:val="00983F2C"/>
    <w:rsid w:val="009840C9"/>
    <w:rsid w:val="00984B4E"/>
    <w:rsid w:val="009858B0"/>
    <w:rsid w:val="00985A39"/>
    <w:rsid w:val="009861DD"/>
    <w:rsid w:val="0098630B"/>
    <w:rsid w:val="0098694F"/>
    <w:rsid w:val="00986CF5"/>
    <w:rsid w:val="0099000D"/>
    <w:rsid w:val="00990DF3"/>
    <w:rsid w:val="0099103E"/>
    <w:rsid w:val="00993373"/>
    <w:rsid w:val="009938C5"/>
    <w:rsid w:val="00993D06"/>
    <w:rsid w:val="00994314"/>
    <w:rsid w:val="00994976"/>
    <w:rsid w:val="00995EB4"/>
    <w:rsid w:val="009970F7"/>
    <w:rsid w:val="0099787B"/>
    <w:rsid w:val="00997D4F"/>
    <w:rsid w:val="009A0200"/>
    <w:rsid w:val="009A028E"/>
    <w:rsid w:val="009A1EFB"/>
    <w:rsid w:val="009A1F48"/>
    <w:rsid w:val="009A27EE"/>
    <w:rsid w:val="009A299C"/>
    <w:rsid w:val="009A2B2E"/>
    <w:rsid w:val="009A307F"/>
    <w:rsid w:val="009A387F"/>
    <w:rsid w:val="009A3EFE"/>
    <w:rsid w:val="009A46CE"/>
    <w:rsid w:val="009A4A96"/>
    <w:rsid w:val="009B0315"/>
    <w:rsid w:val="009B0629"/>
    <w:rsid w:val="009B09E4"/>
    <w:rsid w:val="009B1473"/>
    <w:rsid w:val="009B1A86"/>
    <w:rsid w:val="009B2968"/>
    <w:rsid w:val="009B4188"/>
    <w:rsid w:val="009B59E3"/>
    <w:rsid w:val="009B6D84"/>
    <w:rsid w:val="009B7689"/>
    <w:rsid w:val="009B7B39"/>
    <w:rsid w:val="009B7B83"/>
    <w:rsid w:val="009C1D5A"/>
    <w:rsid w:val="009C2005"/>
    <w:rsid w:val="009C22E3"/>
    <w:rsid w:val="009C2BAC"/>
    <w:rsid w:val="009C2EB4"/>
    <w:rsid w:val="009C4D6D"/>
    <w:rsid w:val="009C5995"/>
    <w:rsid w:val="009C5E28"/>
    <w:rsid w:val="009C66B3"/>
    <w:rsid w:val="009C6834"/>
    <w:rsid w:val="009C6EC9"/>
    <w:rsid w:val="009C7568"/>
    <w:rsid w:val="009D08DB"/>
    <w:rsid w:val="009D1B68"/>
    <w:rsid w:val="009D4AC2"/>
    <w:rsid w:val="009D60B3"/>
    <w:rsid w:val="009D6143"/>
    <w:rsid w:val="009D6451"/>
    <w:rsid w:val="009D66BF"/>
    <w:rsid w:val="009E009C"/>
    <w:rsid w:val="009E0144"/>
    <w:rsid w:val="009E0CA5"/>
    <w:rsid w:val="009E26C4"/>
    <w:rsid w:val="009E26DC"/>
    <w:rsid w:val="009E28F7"/>
    <w:rsid w:val="009E35D5"/>
    <w:rsid w:val="009E3C0A"/>
    <w:rsid w:val="009E4E56"/>
    <w:rsid w:val="009E74E3"/>
    <w:rsid w:val="009E7E9E"/>
    <w:rsid w:val="009F0195"/>
    <w:rsid w:val="009F1AE2"/>
    <w:rsid w:val="009F1B58"/>
    <w:rsid w:val="009F1CD5"/>
    <w:rsid w:val="009F1F12"/>
    <w:rsid w:val="009F258B"/>
    <w:rsid w:val="009F26C5"/>
    <w:rsid w:val="009F2822"/>
    <w:rsid w:val="009F4027"/>
    <w:rsid w:val="009F65D6"/>
    <w:rsid w:val="009F662C"/>
    <w:rsid w:val="009F67DE"/>
    <w:rsid w:val="009F6AC1"/>
    <w:rsid w:val="009F6DE1"/>
    <w:rsid w:val="009F6F22"/>
    <w:rsid w:val="009F74B0"/>
    <w:rsid w:val="009F7AD7"/>
    <w:rsid w:val="00A009D8"/>
    <w:rsid w:val="00A0122D"/>
    <w:rsid w:val="00A0175A"/>
    <w:rsid w:val="00A03046"/>
    <w:rsid w:val="00A0363B"/>
    <w:rsid w:val="00A045F9"/>
    <w:rsid w:val="00A04E55"/>
    <w:rsid w:val="00A05ED7"/>
    <w:rsid w:val="00A06319"/>
    <w:rsid w:val="00A074DE"/>
    <w:rsid w:val="00A076D3"/>
    <w:rsid w:val="00A07A78"/>
    <w:rsid w:val="00A1360B"/>
    <w:rsid w:val="00A139C6"/>
    <w:rsid w:val="00A164AE"/>
    <w:rsid w:val="00A16AFD"/>
    <w:rsid w:val="00A206E3"/>
    <w:rsid w:val="00A220C7"/>
    <w:rsid w:val="00A234D0"/>
    <w:rsid w:val="00A23D13"/>
    <w:rsid w:val="00A246FC"/>
    <w:rsid w:val="00A248F2"/>
    <w:rsid w:val="00A24E47"/>
    <w:rsid w:val="00A256C4"/>
    <w:rsid w:val="00A258AE"/>
    <w:rsid w:val="00A25B7C"/>
    <w:rsid w:val="00A26975"/>
    <w:rsid w:val="00A30D73"/>
    <w:rsid w:val="00A313BD"/>
    <w:rsid w:val="00A313EB"/>
    <w:rsid w:val="00A31538"/>
    <w:rsid w:val="00A32461"/>
    <w:rsid w:val="00A32C47"/>
    <w:rsid w:val="00A32D52"/>
    <w:rsid w:val="00A335D6"/>
    <w:rsid w:val="00A33B83"/>
    <w:rsid w:val="00A344EE"/>
    <w:rsid w:val="00A354C2"/>
    <w:rsid w:val="00A3564E"/>
    <w:rsid w:val="00A3593D"/>
    <w:rsid w:val="00A36413"/>
    <w:rsid w:val="00A36520"/>
    <w:rsid w:val="00A3653A"/>
    <w:rsid w:val="00A36C0D"/>
    <w:rsid w:val="00A37C43"/>
    <w:rsid w:val="00A406A6"/>
    <w:rsid w:val="00A41286"/>
    <w:rsid w:val="00A42901"/>
    <w:rsid w:val="00A42D44"/>
    <w:rsid w:val="00A43138"/>
    <w:rsid w:val="00A4360A"/>
    <w:rsid w:val="00A439F7"/>
    <w:rsid w:val="00A43F7D"/>
    <w:rsid w:val="00A442E3"/>
    <w:rsid w:val="00A453F9"/>
    <w:rsid w:val="00A454A5"/>
    <w:rsid w:val="00A455E2"/>
    <w:rsid w:val="00A45AA0"/>
    <w:rsid w:val="00A464C8"/>
    <w:rsid w:val="00A4669D"/>
    <w:rsid w:val="00A46FE8"/>
    <w:rsid w:val="00A50524"/>
    <w:rsid w:val="00A51C51"/>
    <w:rsid w:val="00A527C0"/>
    <w:rsid w:val="00A52809"/>
    <w:rsid w:val="00A544B2"/>
    <w:rsid w:val="00A55E05"/>
    <w:rsid w:val="00A56588"/>
    <w:rsid w:val="00A57457"/>
    <w:rsid w:val="00A575F8"/>
    <w:rsid w:val="00A60733"/>
    <w:rsid w:val="00A65655"/>
    <w:rsid w:val="00A659E1"/>
    <w:rsid w:val="00A65ED8"/>
    <w:rsid w:val="00A66000"/>
    <w:rsid w:val="00A665F5"/>
    <w:rsid w:val="00A6779C"/>
    <w:rsid w:val="00A67B7B"/>
    <w:rsid w:val="00A70753"/>
    <w:rsid w:val="00A709E4"/>
    <w:rsid w:val="00A715AC"/>
    <w:rsid w:val="00A728F0"/>
    <w:rsid w:val="00A74614"/>
    <w:rsid w:val="00A75028"/>
    <w:rsid w:val="00A758E5"/>
    <w:rsid w:val="00A76550"/>
    <w:rsid w:val="00A771CE"/>
    <w:rsid w:val="00A779CB"/>
    <w:rsid w:val="00A80756"/>
    <w:rsid w:val="00A80F69"/>
    <w:rsid w:val="00A81D2B"/>
    <w:rsid w:val="00A82A9A"/>
    <w:rsid w:val="00A8340C"/>
    <w:rsid w:val="00A83FD2"/>
    <w:rsid w:val="00A8412E"/>
    <w:rsid w:val="00A8455C"/>
    <w:rsid w:val="00A8592A"/>
    <w:rsid w:val="00A85DB0"/>
    <w:rsid w:val="00A86CCB"/>
    <w:rsid w:val="00A87776"/>
    <w:rsid w:val="00A90EBE"/>
    <w:rsid w:val="00A91706"/>
    <w:rsid w:val="00A924CC"/>
    <w:rsid w:val="00A92B68"/>
    <w:rsid w:val="00A93DCE"/>
    <w:rsid w:val="00A954A7"/>
    <w:rsid w:val="00A956A1"/>
    <w:rsid w:val="00A95B38"/>
    <w:rsid w:val="00A95D25"/>
    <w:rsid w:val="00A965DF"/>
    <w:rsid w:val="00A96B19"/>
    <w:rsid w:val="00A96ED6"/>
    <w:rsid w:val="00A975FA"/>
    <w:rsid w:val="00A977E4"/>
    <w:rsid w:val="00AA2150"/>
    <w:rsid w:val="00AA2EDE"/>
    <w:rsid w:val="00AA3DEA"/>
    <w:rsid w:val="00AA4DD4"/>
    <w:rsid w:val="00AA5758"/>
    <w:rsid w:val="00AA5B85"/>
    <w:rsid w:val="00AA69C6"/>
    <w:rsid w:val="00AA72DF"/>
    <w:rsid w:val="00AA78E3"/>
    <w:rsid w:val="00AB1662"/>
    <w:rsid w:val="00AB3063"/>
    <w:rsid w:val="00AB3C9E"/>
    <w:rsid w:val="00AB5710"/>
    <w:rsid w:val="00AB5FA0"/>
    <w:rsid w:val="00AB60B1"/>
    <w:rsid w:val="00AB6C73"/>
    <w:rsid w:val="00AB6E34"/>
    <w:rsid w:val="00AB6FC1"/>
    <w:rsid w:val="00AB7725"/>
    <w:rsid w:val="00AB7FA9"/>
    <w:rsid w:val="00AC16CC"/>
    <w:rsid w:val="00AC18FB"/>
    <w:rsid w:val="00AC1B38"/>
    <w:rsid w:val="00AC3155"/>
    <w:rsid w:val="00AC3CEF"/>
    <w:rsid w:val="00AC42DE"/>
    <w:rsid w:val="00AC4AE1"/>
    <w:rsid w:val="00AC4E3C"/>
    <w:rsid w:val="00AC4F01"/>
    <w:rsid w:val="00AC56F4"/>
    <w:rsid w:val="00AC6158"/>
    <w:rsid w:val="00AC75A7"/>
    <w:rsid w:val="00AC76A7"/>
    <w:rsid w:val="00AD0710"/>
    <w:rsid w:val="00AD31A1"/>
    <w:rsid w:val="00AD31F2"/>
    <w:rsid w:val="00AD3CF7"/>
    <w:rsid w:val="00AD45B2"/>
    <w:rsid w:val="00AD4F7E"/>
    <w:rsid w:val="00AD5246"/>
    <w:rsid w:val="00AD5AD0"/>
    <w:rsid w:val="00AE052C"/>
    <w:rsid w:val="00AE10D8"/>
    <w:rsid w:val="00AE141A"/>
    <w:rsid w:val="00AE1515"/>
    <w:rsid w:val="00AE35E5"/>
    <w:rsid w:val="00AE3940"/>
    <w:rsid w:val="00AE4A37"/>
    <w:rsid w:val="00AE505B"/>
    <w:rsid w:val="00AE530F"/>
    <w:rsid w:val="00AE5815"/>
    <w:rsid w:val="00AE5865"/>
    <w:rsid w:val="00AE5D2B"/>
    <w:rsid w:val="00AE5D6B"/>
    <w:rsid w:val="00AF1D50"/>
    <w:rsid w:val="00AF2345"/>
    <w:rsid w:val="00AF2421"/>
    <w:rsid w:val="00AF2CDB"/>
    <w:rsid w:val="00AF377A"/>
    <w:rsid w:val="00AF3CAA"/>
    <w:rsid w:val="00AF495F"/>
    <w:rsid w:val="00AF55C7"/>
    <w:rsid w:val="00AF6E99"/>
    <w:rsid w:val="00AF7579"/>
    <w:rsid w:val="00AF7D80"/>
    <w:rsid w:val="00B02185"/>
    <w:rsid w:val="00B02844"/>
    <w:rsid w:val="00B02E6E"/>
    <w:rsid w:val="00B04746"/>
    <w:rsid w:val="00B06910"/>
    <w:rsid w:val="00B0698E"/>
    <w:rsid w:val="00B069DB"/>
    <w:rsid w:val="00B06C7D"/>
    <w:rsid w:val="00B10C3C"/>
    <w:rsid w:val="00B12102"/>
    <w:rsid w:val="00B1507C"/>
    <w:rsid w:val="00B17151"/>
    <w:rsid w:val="00B17F47"/>
    <w:rsid w:val="00B20CAB"/>
    <w:rsid w:val="00B224CD"/>
    <w:rsid w:val="00B23571"/>
    <w:rsid w:val="00B236FF"/>
    <w:rsid w:val="00B23764"/>
    <w:rsid w:val="00B240F2"/>
    <w:rsid w:val="00B2415B"/>
    <w:rsid w:val="00B242E8"/>
    <w:rsid w:val="00B2526F"/>
    <w:rsid w:val="00B25868"/>
    <w:rsid w:val="00B26D9A"/>
    <w:rsid w:val="00B27001"/>
    <w:rsid w:val="00B275E9"/>
    <w:rsid w:val="00B30EDE"/>
    <w:rsid w:val="00B3119F"/>
    <w:rsid w:val="00B31EB7"/>
    <w:rsid w:val="00B329DC"/>
    <w:rsid w:val="00B331AA"/>
    <w:rsid w:val="00B34247"/>
    <w:rsid w:val="00B34660"/>
    <w:rsid w:val="00B34DC6"/>
    <w:rsid w:val="00B34FB6"/>
    <w:rsid w:val="00B35103"/>
    <w:rsid w:val="00B3561F"/>
    <w:rsid w:val="00B356B3"/>
    <w:rsid w:val="00B35A45"/>
    <w:rsid w:val="00B35A4F"/>
    <w:rsid w:val="00B360CF"/>
    <w:rsid w:val="00B3694D"/>
    <w:rsid w:val="00B37D81"/>
    <w:rsid w:val="00B403F5"/>
    <w:rsid w:val="00B40C29"/>
    <w:rsid w:val="00B40FD5"/>
    <w:rsid w:val="00B41482"/>
    <w:rsid w:val="00B414AD"/>
    <w:rsid w:val="00B41ECB"/>
    <w:rsid w:val="00B421C2"/>
    <w:rsid w:val="00B42288"/>
    <w:rsid w:val="00B42396"/>
    <w:rsid w:val="00B424AE"/>
    <w:rsid w:val="00B43AAF"/>
    <w:rsid w:val="00B44ABC"/>
    <w:rsid w:val="00B4564F"/>
    <w:rsid w:val="00B4618B"/>
    <w:rsid w:val="00B46CCA"/>
    <w:rsid w:val="00B47F76"/>
    <w:rsid w:val="00B5019D"/>
    <w:rsid w:val="00B50A70"/>
    <w:rsid w:val="00B52954"/>
    <w:rsid w:val="00B52D30"/>
    <w:rsid w:val="00B53654"/>
    <w:rsid w:val="00B53E02"/>
    <w:rsid w:val="00B53E91"/>
    <w:rsid w:val="00B54051"/>
    <w:rsid w:val="00B54BB6"/>
    <w:rsid w:val="00B550B7"/>
    <w:rsid w:val="00B557B5"/>
    <w:rsid w:val="00B601A6"/>
    <w:rsid w:val="00B62048"/>
    <w:rsid w:val="00B6216F"/>
    <w:rsid w:val="00B637B8"/>
    <w:rsid w:val="00B6395A"/>
    <w:rsid w:val="00B63CFD"/>
    <w:rsid w:val="00B64A0B"/>
    <w:rsid w:val="00B64AE7"/>
    <w:rsid w:val="00B650C2"/>
    <w:rsid w:val="00B65202"/>
    <w:rsid w:val="00B65BC2"/>
    <w:rsid w:val="00B673E4"/>
    <w:rsid w:val="00B675CD"/>
    <w:rsid w:val="00B67AC5"/>
    <w:rsid w:val="00B70E2B"/>
    <w:rsid w:val="00B7204D"/>
    <w:rsid w:val="00B72B29"/>
    <w:rsid w:val="00B732BD"/>
    <w:rsid w:val="00B73FBA"/>
    <w:rsid w:val="00B7438F"/>
    <w:rsid w:val="00B74C28"/>
    <w:rsid w:val="00B74CF7"/>
    <w:rsid w:val="00B75966"/>
    <w:rsid w:val="00B765CD"/>
    <w:rsid w:val="00B76A78"/>
    <w:rsid w:val="00B771F1"/>
    <w:rsid w:val="00B777B4"/>
    <w:rsid w:val="00B77BB6"/>
    <w:rsid w:val="00B77D37"/>
    <w:rsid w:val="00B8027F"/>
    <w:rsid w:val="00B81A76"/>
    <w:rsid w:val="00B82562"/>
    <w:rsid w:val="00B826A9"/>
    <w:rsid w:val="00B82847"/>
    <w:rsid w:val="00B84160"/>
    <w:rsid w:val="00B84798"/>
    <w:rsid w:val="00B84AE2"/>
    <w:rsid w:val="00B85BBE"/>
    <w:rsid w:val="00B864D0"/>
    <w:rsid w:val="00B86E49"/>
    <w:rsid w:val="00B9030D"/>
    <w:rsid w:val="00B9164F"/>
    <w:rsid w:val="00B9175E"/>
    <w:rsid w:val="00B93CFB"/>
    <w:rsid w:val="00B94020"/>
    <w:rsid w:val="00B94D3B"/>
    <w:rsid w:val="00B96B78"/>
    <w:rsid w:val="00B96F4C"/>
    <w:rsid w:val="00BA0216"/>
    <w:rsid w:val="00BA02F1"/>
    <w:rsid w:val="00BA0EBA"/>
    <w:rsid w:val="00BA1C14"/>
    <w:rsid w:val="00BA28DB"/>
    <w:rsid w:val="00BA3653"/>
    <w:rsid w:val="00BA407B"/>
    <w:rsid w:val="00BA49C9"/>
    <w:rsid w:val="00BA4E7F"/>
    <w:rsid w:val="00BA5504"/>
    <w:rsid w:val="00BA5E16"/>
    <w:rsid w:val="00BA63F8"/>
    <w:rsid w:val="00BA686E"/>
    <w:rsid w:val="00BA68F5"/>
    <w:rsid w:val="00BA7551"/>
    <w:rsid w:val="00BA7578"/>
    <w:rsid w:val="00BA787A"/>
    <w:rsid w:val="00BB2498"/>
    <w:rsid w:val="00BB3067"/>
    <w:rsid w:val="00BB39F5"/>
    <w:rsid w:val="00BB3A8A"/>
    <w:rsid w:val="00BB6C67"/>
    <w:rsid w:val="00BB71FD"/>
    <w:rsid w:val="00BC0BD4"/>
    <w:rsid w:val="00BC1171"/>
    <w:rsid w:val="00BC1674"/>
    <w:rsid w:val="00BC3915"/>
    <w:rsid w:val="00BC4DCD"/>
    <w:rsid w:val="00BC524B"/>
    <w:rsid w:val="00BC61C7"/>
    <w:rsid w:val="00BD1CAB"/>
    <w:rsid w:val="00BD2355"/>
    <w:rsid w:val="00BD24E2"/>
    <w:rsid w:val="00BD2596"/>
    <w:rsid w:val="00BD2A6B"/>
    <w:rsid w:val="00BD2BC2"/>
    <w:rsid w:val="00BD3CE4"/>
    <w:rsid w:val="00BD3FA8"/>
    <w:rsid w:val="00BD60DB"/>
    <w:rsid w:val="00BD65AC"/>
    <w:rsid w:val="00BE0EC4"/>
    <w:rsid w:val="00BE223B"/>
    <w:rsid w:val="00BE353C"/>
    <w:rsid w:val="00BE3E5A"/>
    <w:rsid w:val="00BE4A3B"/>
    <w:rsid w:val="00BE58F1"/>
    <w:rsid w:val="00BE6440"/>
    <w:rsid w:val="00BE6D40"/>
    <w:rsid w:val="00BF1466"/>
    <w:rsid w:val="00BF2B64"/>
    <w:rsid w:val="00BF3173"/>
    <w:rsid w:val="00BF35CC"/>
    <w:rsid w:val="00BF3622"/>
    <w:rsid w:val="00BF3CE3"/>
    <w:rsid w:val="00BF5C18"/>
    <w:rsid w:val="00BF6310"/>
    <w:rsid w:val="00BF6976"/>
    <w:rsid w:val="00BF787A"/>
    <w:rsid w:val="00BF7EF9"/>
    <w:rsid w:val="00C005E7"/>
    <w:rsid w:val="00C0182E"/>
    <w:rsid w:val="00C01B24"/>
    <w:rsid w:val="00C03254"/>
    <w:rsid w:val="00C03DA1"/>
    <w:rsid w:val="00C03FC9"/>
    <w:rsid w:val="00C07ED9"/>
    <w:rsid w:val="00C07F8C"/>
    <w:rsid w:val="00C10CB8"/>
    <w:rsid w:val="00C11933"/>
    <w:rsid w:val="00C11A62"/>
    <w:rsid w:val="00C11B53"/>
    <w:rsid w:val="00C12A55"/>
    <w:rsid w:val="00C12EB4"/>
    <w:rsid w:val="00C13F6C"/>
    <w:rsid w:val="00C14CFD"/>
    <w:rsid w:val="00C16ED4"/>
    <w:rsid w:val="00C20C01"/>
    <w:rsid w:val="00C20D20"/>
    <w:rsid w:val="00C2206F"/>
    <w:rsid w:val="00C221FD"/>
    <w:rsid w:val="00C2336D"/>
    <w:rsid w:val="00C238B5"/>
    <w:rsid w:val="00C2798A"/>
    <w:rsid w:val="00C27C4F"/>
    <w:rsid w:val="00C32321"/>
    <w:rsid w:val="00C32526"/>
    <w:rsid w:val="00C3313D"/>
    <w:rsid w:val="00C33A3A"/>
    <w:rsid w:val="00C33FEB"/>
    <w:rsid w:val="00C3484D"/>
    <w:rsid w:val="00C351AE"/>
    <w:rsid w:val="00C3649C"/>
    <w:rsid w:val="00C366C9"/>
    <w:rsid w:val="00C41628"/>
    <w:rsid w:val="00C424FA"/>
    <w:rsid w:val="00C42858"/>
    <w:rsid w:val="00C44F5A"/>
    <w:rsid w:val="00C4609F"/>
    <w:rsid w:val="00C478FA"/>
    <w:rsid w:val="00C507DA"/>
    <w:rsid w:val="00C52DB4"/>
    <w:rsid w:val="00C549FD"/>
    <w:rsid w:val="00C55322"/>
    <w:rsid w:val="00C561AA"/>
    <w:rsid w:val="00C571C9"/>
    <w:rsid w:val="00C5765D"/>
    <w:rsid w:val="00C607F7"/>
    <w:rsid w:val="00C60E80"/>
    <w:rsid w:val="00C61841"/>
    <w:rsid w:val="00C61B16"/>
    <w:rsid w:val="00C61E9C"/>
    <w:rsid w:val="00C623AB"/>
    <w:rsid w:val="00C624E6"/>
    <w:rsid w:val="00C63075"/>
    <w:rsid w:val="00C639BA"/>
    <w:rsid w:val="00C64F25"/>
    <w:rsid w:val="00C66866"/>
    <w:rsid w:val="00C67346"/>
    <w:rsid w:val="00C70839"/>
    <w:rsid w:val="00C721E1"/>
    <w:rsid w:val="00C73DA9"/>
    <w:rsid w:val="00C745B2"/>
    <w:rsid w:val="00C757B5"/>
    <w:rsid w:val="00C7717D"/>
    <w:rsid w:val="00C77597"/>
    <w:rsid w:val="00C77723"/>
    <w:rsid w:val="00C777C5"/>
    <w:rsid w:val="00C8003D"/>
    <w:rsid w:val="00C81114"/>
    <w:rsid w:val="00C81884"/>
    <w:rsid w:val="00C824A4"/>
    <w:rsid w:val="00C832A9"/>
    <w:rsid w:val="00C84356"/>
    <w:rsid w:val="00C8506B"/>
    <w:rsid w:val="00C85769"/>
    <w:rsid w:val="00C85A7D"/>
    <w:rsid w:val="00C860BF"/>
    <w:rsid w:val="00C86BD9"/>
    <w:rsid w:val="00C91157"/>
    <w:rsid w:val="00C92325"/>
    <w:rsid w:val="00C9305A"/>
    <w:rsid w:val="00C93AEC"/>
    <w:rsid w:val="00C93B0C"/>
    <w:rsid w:val="00C9402B"/>
    <w:rsid w:val="00C95361"/>
    <w:rsid w:val="00C96A3E"/>
    <w:rsid w:val="00C96B62"/>
    <w:rsid w:val="00CA094E"/>
    <w:rsid w:val="00CA0B4F"/>
    <w:rsid w:val="00CA1026"/>
    <w:rsid w:val="00CA104F"/>
    <w:rsid w:val="00CA1A50"/>
    <w:rsid w:val="00CA3EDA"/>
    <w:rsid w:val="00CA3F39"/>
    <w:rsid w:val="00CA4B53"/>
    <w:rsid w:val="00CA58B8"/>
    <w:rsid w:val="00CA5CBE"/>
    <w:rsid w:val="00CA625F"/>
    <w:rsid w:val="00CA71E6"/>
    <w:rsid w:val="00CA71FC"/>
    <w:rsid w:val="00CA774B"/>
    <w:rsid w:val="00CB113B"/>
    <w:rsid w:val="00CB1ECF"/>
    <w:rsid w:val="00CB28A9"/>
    <w:rsid w:val="00CB32E5"/>
    <w:rsid w:val="00CB3C4B"/>
    <w:rsid w:val="00CB4057"/>
    <w:rsid w:val="00CB4895"/>
    <w:rsid w:val="00CB4CD8"/>
    <w:rsid w:val="00CB4D03"/>
    <w:rsid w:val="00CB5277"/>
    <w:rsid w:val="00CB6675"/>
    <w:rsid w:val="00CB693E"/>
    <w:rsid w:val="00CC00A6"/>
    <w:rsid w:val="00CC1F0A"/>
    <w:rsid w:val="00CC28B6"/>
    <w:rsid w:val="00CC2A51"/>
    <w:rsid w:val="00CC300E"/>
    <w:rsid w:val="00CC3CB0"/>
    <w:rsid w:val="00CC48CA"/>
    <w:rsid w:val="00CC5342"/>
    <w:rsid w:val="00CC538E"/>
    <w:rsid w:val="00CC71C9"/>
    <w:rsid w:val="00CC72EB"/>
    <w:rsid w:val="00CD0753"/>
    <w:rsid w:val="00CD0A3B"/>
    <w:rsid w:val="00CD12EE"/>
    <w:rsid w:val="00CD13E2"/>
    <w:rsid w:val="00CD20D7"/>
    <w:rsid w:val="00CD3FED"/>
    <w:rsid w:val="00CD4812"/>
    <w:rsid w:val="00CD5026"/>
    <w:rsid w:val="00CD5A7D"/>
    <w:rsid w:val="00CD6049"/>
    <w:rsid w:val="00CD7858"/>
    <w:rsid w:val="00CE0603"/>
    <w:rsid w:val="00CE172B"/>
    <w:rsid w:val="00CE1761"/>
    <w:rsid w:val="00CE176B"/>
    <w:rsid w:val="00CE2346"/>
    <w:rsid w:val="00CE3F6A"/>
    <w:rsid w:val="00CE4A0E"/>
    <w:rsid w:val="00CE4BC7"/>
    <w:rsid w:val="00CE54FF"/>
    <w:rsid w:val="00CE5F93"/>
    <w:rsid w:val="00CE6484"/>
    <w:rsid w:val="00CE6538"/>
    <w:rsid w:val="00CE65C3"/>
    <w:rsid w:val="00CE673F"/>
    <w:rsid w:val="00CF0375"/>
    <w:rsid w:val="00CF1413"/>
    <w:rsid w:val="00CF1508"/>
    <w:rsid w:val="00CF3A1A"/>
    <w:rsid w:val="00CF42DE"/>
    <w:rsid w:val="00CF444F"/>
    <w:rsid w:val="00CF6C71"/>
    <w:rsid w:val="00D00777"/>
    <w:rsid w:val="00D01978"/>
    <w:rsid w:val="00D01A6F"/>
    <w:rsid w:val="00D01CE9"/>
    <w:rsid w:val="00D03B35"/>
    <w:rsid w:val="00D0475D"/>
    <w:rsid w:val="00D04A01"/>
    <w:rsid w:val="00D05C4A"/>
    <w:rsid w:val="00D06157"/>
    <w:rsid w:val="00D11C41"/>
    <w:rsid w:val="00D1351A"/>
    <w:rsid w:val="00D136F6"/>
    <w:rsid w:val="00D14BB5"/>
    <w:rsid w:val="00D14BE6"/>
    <w:rsid w:val="00D16C0B"/>
    <w:rsid w:val="00D200AF"/>
    <w:rsid w:val="00D20947"/>
    <w:rsid w:val="00D212CE"/>
    <w:rsid w:val="00D214AE"/>
    <w:rsid w:val="00D21F2B"/>
    <w:rsid w:val="00D22A32"/>
    <w:rsid w:val="00D2368F"/>
    <w:rsid w:val="00D249FD"/>
    <w:rsid w:val="00D24C1B"/>
    <w:rsid w:val="00D25806"/>
    <w:rsid w:val="00D25956"/>
    <w:rsid w:val="00D259BD"/>
    <w:rsid w:val="00D26362"/>
    <w:rsid w:val="00D267F6"/>
    <w:rsid w:val="00D26823"/>
    <w:rsid w:val="00D2718C"/>
    <w:rsid w:val="00D303AC"/>
    <w:rsid w:val="00D32944"/>
    <w:rsid w:val="00D339BB"/>
    <w:rsid w:val="00D346BC"/>
    <w:rsid w:val="00D368EA"/>
    <w:rsid w:val="00D36C4B"/>
    <w:rsid w:val="00D372EF"/>
    <w:rsid w:val="00D37963"/>
    <w:rsid w:val="00D37AD5"/>
    <w:rsid w:val="00D37F76"/>
    <w:rsid w:val="00D4185F"/>
    <w:rsid w:val="00D41BDB"/>
    <w:rsid w:val="00D42C16"/>
    <w:rsid w:val="00D440C3"/>
    <w:rsid w:val="00D44158"/>
    <w:rsid w:val="00D447E6"/>
    <w:rsid w:val="00D459C7"/>
    <w:rsid w:val="00D4649A"/>
    <w:rsid w:val="00D46F04"/>
    <w:rsid w:val="00D47999"/>
    <w:rsid w:val="00D50635"/>
    <w:rsid w:val="00D50776"/>
    <w:rsid w:val="00D5124B"/>
    <w:rsid w:val="00D516B1"/>
    <w:rsid w:val="00D51993"/>
    <w:rsid w:val="00D51BC8"/>
    <w:rsid w:val="00D51C13"/>
    <w:rsid w:val="00D52321"/>
    <w:rsid w:val="00D52942"/>
    <w:rsid w:val="00D5400B"/>
    <w:rsid w:val="00D54AE1"/>
    <w:rsid w:val="00D56210"/>
    <w:rsid w:val="00D570BA"/>
    <w:rsid w:val="00D57B08"/>
    <w:rsid w:val="00D6050D"/>
    <w:rsid w:val="00D60FD5"/>
    <w:rsid w:val="00D613B6"/>
    <w:rsid w:val="00D614B6"/>
    <w:rsid w:val="00D6151D"/>
    <w:rsid w:val="00D6277E"/>
    <w:rsid w:val="00D62BE0"/>
    <w:rsid w:val="00D6388E"/>
    <w:rsid w:val="00D642F1"/>
    <w:rsid w:val="00D64EFF"/>
    <w:rsid w:val="00D66525"/>
    <w:rsid w:val="00D71A32"/>
    <w:rsid w:val="00D73F1D"/>
    <w:rsid w:val="00D7475D"/>
    <w:rsid w:val="00D74798"/>
    <w:rsid w:val="00D74DD3"/>
    <w:rsid w:val="00D74F0A"/>
    <w:rsid w:val="00D75000"/>
    <w:rsid w:val="00D75687"/>
    <w:rsid w:val="00D76946"/>
    <w:rsid w:val="00D76A48"/>
    <w:rsid w:val="00D77523"/>
    <w:rsid w:val="00D77AD4"/>
    <w:rsid w:val="00D77FB6"/>
    <w:rsid w:val="00D80699"/>
    <w:rsid w:val="00D809E1"/>
    <w:rsid w:val="00D80A0C"/>
    <w:rsid w:val="00D82703"/>
    <w:rsid w:val="00D8278F"/>
    <w:rsid w:val="00D836B4"/>
    <w:rsid w:val="00D83AD2"/>
    <w:rsid w:val="00D84357"/>
    <w:rsid w:val="00D8524C"/>
    <w:rsid w:val="00D85AE8"/>
    <w:rsid w:val="00D85F64"/>
    <w:rsid w:val="00D86D79"/>
    <w:rsid w:val="00D8730E"/>
    <w:rsid w:val="00D873D1"/>
    <w:rsid w:val="00D87A8D"/>
    <w:rsid w:val="00D90CC2"/>
    <w:rsid w:val="00D91A7C"/>
    <w:rsid w:val="00D92853"/>
    <w:rsid w:val="00D92C2F"/>
    <w:rsid w:val="00D9323B"/>
    <w:rsid w:val="00D94202"/>
    <w:rsid w:val="00D95373"/>
    <w:rsid w:val="00D95F42"/>
    <w:rsid w:val="00D96721"/>
    <w:rsid w:val="00D96C2A"/>
    <w:rsid w:val="00D97213"/>
    <w:rsid w:val="00D9749A"/>
    <w:rsid w:val="00DA01BE"/>
    <w:rsid w:val="00DA034C"/>
    <w:rsid w:val="00DA0392"/>
    <w:rsid w:val="00DA06A6"/>
    <w:rsid w:val="00DA1D6A"/>
    <w:rsid w:val="00DA2363"/>
    <w:rsid w:val="00DA36A0"/>
    <w:rsid w:val="00DA3ABA"/>
    <w:rsid w:val="00DA3F61"/>
    <w:rsid w:val="00DA482C"/>
    <w:rsid w:val="00DA5C4A"/>
    <w:rsid w:val="00DA5DCD"/>
    <w:rsid w:val="00DA5FB3"/>
    <w:rsid w:val="00DA75B5"/>
    <w:rsid w:val="00DB0443"/>
    <w:rsid w:val="00DB04D3"/>
    <w:rsid w:val="00DB20B5"/>
    <w:rsid w:val="00DB219E"/>
    <w:rsid w:val="00DB35EB"/>
    <w:rsid w:val="00DB5D71"/>
    <w:rsid w:val="00DB6CF3"/>
    <w:rsid w:val="00DB6F17"/>
    <w:rsid w:val="00DC066E"/>
    <w:rsid w:val="00DC16BA"/>
    <w:rsid w:val="00DC2164"/>
    <w:rsid w:val="00DC2353"/>
    <w:rsid w:val="00DC335E"/>
    <w:rsid w:val="00DC4B62"/>
    <w:rsid w:val="00DC4E4E"/>
    <w:rsid w:val="00DC58B5"/>
    <w:rsid w:val="00DC6A74"/>
    <w:rsid w:val="00DC6C27"/>
    <w:rsid w:val="00DC6D33"/>
    <w:rsid w:val="00DC7704"/>
    <w:rsid w:val="00DD0EC3"/>
    <w:rsid w:val="00DD1055"/>
    <w:rsid w:val="00DD18D4"/>
    <w:rsid w:val="00DD19C4"/>
    <w:rsid w:val="00DD21B5"/>
    <w:rsid w:val="00DD2677"/>
    <w:rsid w:val="00DD3042"/>
    <w:rsid w:val="00DD4224"/>
    <w:rsid w:val="00DD461B"/>
    <w:rsid w:val="00DD5A5A"/>
    <w:rsid w:val="00DD5A9E"/>
    <w:rsid w:val="00DD6733"/>
    <w:rsid w:val="00DD767C"/>
    <w:rsid w:val="00DE148D"/>
    <w:rsid w:val="00DE2972"/>
    <w:rsid w:val="00DE39D3"/>
    <w:rsid w:val="00DE44CD"/>
    <w:rsid w:val="00DE613F"/>
    <w:rsid w:val="00DE6AC9"/>
    <w:rsid w:val="00DF04DC"/>
    <w:rsid w:val="00DF1F09"/>
    <w:rsid w:val="00DF2F23"/>
    <w:rsid w:val="00DF3E2B"/>
    <w:rsid w:val="00DF49D9"/>
    <w:rsid w:val="00DF6059"/>
    <w:rsid w:val="00DF632C"/>
    <w:rsid w:val="00DF76CC"/>
    <w:rsid w:val="00DF79A2"/>
    <w:rsid w:val="00DF7AFE"/>
    <w:rsid w:val="00DF7B71"/>
    <w:rsid w:val="00E0055B"/>
    <w:rsid w:val="00E04CC9"/>
    <w:rsid w:val="00E067FE"/>
    <w:rsid w:val="00E06996"/>
    <w:rsid w:val="00E06AFD"/>
    <w:rsid w:val="00E07A58"/>
    <w:rsid w:val="00E10EEF"/>
    <w:rsid w:val="00E11AE1"/>
    <w:rsid w:val="00E11DBE"/>
    <w:rsid w:val="00E12D3F"/>
    <w:rsid w:val="00E138B6"/>
    <w:rsid w:val="00E14D45"/>
    <w:rsid w:val="00E159A8"/>
    <w:rsid w:val="00E16689"/>
    <w:rsid w:val="00E17861"/>
    <w:rsid w:val="00E178CB"/>
    <w:rsid w:val="00E17D45"/>
    <w:rsid w:val="00E17E1E"/>
    <w:rsid w:val="00E17FED"/>
    <w:rsid w:val="00E204BA"/>
    <w:rsid w:val="00E20868"/>
    <w:rsid w:val="00E21FBB"/>
    <w:rsid w:val="00E22FD8"/>
    <w:rsid w:val="00E2498A"/>
    <w:rsid w:val="00E258BB"/>
    <w:rsid w:val="00E25D6B"/>
    <w:rsid w:val="00E27BFA"/>
    <w:rsid w:val="00E31EB8"/>
    <w:rsid w:val="00E3286C"/>
    <w:rsid w:val="00E34170"/>
    <w:rsid w:val="00E35310"/>
    <w:rsid w:val="00E35CDE"/>
    <w:rsid w:val="00E366BA"/>
    <w:rsid w:val="00E3675C"/>
    <w:rsid w:val="00E36AF4"/>
    <w:rsid w:val="00E3716A"/>
    <w:rsid w:val="00E37955"/>
    <w:rsid w:val="00E403D0"/>
    <w:rsid w:val="00E40544"/>
    <w:rsid w:val="00E408F0"/>
    <w:rsid w:val="00E40D24"/>
    <w:rsid w:val="00E43B1C"/>
    <w:rsid w:val="00E448FD"/>
    <w:rsid w:val="00E51552"/>
    <w:rsid w:val="00E51F26"/>
    <w:rsid w:val="00E546DF"/>
    <w:rsid w:val="00E54793"/>
    <w:rsid w:val="00E54869"/>
    <w:rsid w:val="00E54AE6"/>
    <w:rsid w:val="00E55997"/>
    <w:rsid w:val="00E56010"/>
    <w:rsid w:val="00E566BB"/>
    <w:rsid w:val="00E567C4"/>
    <w:rsid w:val="00E5739C"/>
    <w:rsid w:val="00E60868"/>
    <w:rsid w:val="00E60A3A"/>
    <w:rsid w:val="00E62B63"/>
    <w:rsid w:val="00E637A1"/>
    <w:rsid w:val="00E63837"/>
    <w:rsid w:val="00E63D32"/>
    <w:rsid w:val="00E64115"/>
    <w:rsid w:val="00E64AC8"/>
    <w:rsid w:val="00E64C8C"/>
    <w:rsid w:val="00E6629C"/>
    <w:rsid w:val="00E67224"/>
    <w:rsid w:val="00E70554"/>
    <w:rsid w:val="00E70F02"/>
    <w:rsid w:val="00E711D1"/>
    <w:rsid w:val="00E713BF"/>
    <w:rsid w:val="00E71837"/>
    <w:rsid w:val="00E74E19"/>
    <w:rsid w:val="00E75051"/>
    <w:rsid w:val="00E753EF"/>
    <w:rsid w:val="00E7593B"/>
    <w:rsid w:val="00E75CAA"/>
    <w:rsid w:val="00E773DF"/>
    <w:rsid w:val="00E77CA7"/>
    <w:rsid w:val="00E800F2"/>
    <w:rsid w:val="00E81947"/>
    <w:rsid w:val="00E82513"/>
    <w:rsid w:val="00E82DCD"/>
    <w:rsid w:val="00E84132"/>
    <w:rsid w:val="00E847C4"/>
    <w:rsid w:val="00E84F60"/>
    <w:rsid w:val="00E851F1"/>
    <w:rsid w:val="00E860F0"/>
    <w:rsid w:val="00E86C82"/>
    <w:rsid w:val="00E902DA"/>
    <w:rsid w:val="00E906C3"/>
    <w:rsid w:val="00E9089A"/>
    <w:rsid w:val="00E91867"/>
    <w:rsid w:val="00E91B8C"/>
    <w:rsid w:val="00E92570"/>
    <w:rsid w:val="00E9390A"/>
    <w:rsid w:val="00E9399E"/>
    <w:rsid w:val="00E93CA8"/>
    <w:rsid w:val="00E94018"/>
    <w:rsid w:val="00E947FA"/>
    <w:rsid w:val="00E94F0B"/>
    <w:rsid w:val="00E95540"/>
    <w:rsid w:val="00E955FA"/>
    <w:rsid w:val="00E95DD4"/>
    <w:rsid w:val="00E9644C"/>
    <w:rsid w:val="00E9692D"/>
    <w:rsid w:val="00E96E84"/>
    <w:rsid w:val="00E974C8"/>
    <w:rsid w:val="00E977FA"/>
    <w:rsid w:val="00E97F9A"/>
    <w:rsid w:val="00EA1D91"/>
    <w:rsid w:val="00EA22F8"/>
    <w:rsid w:val="00EA33B2"/>
    <w:rsid w:val="00EA3523"/>
    <w:rsid w:val="00EA4C72"/>
    <w:rsid w:val="00EA4DD2"/>
    <w:rsid w:val="00EA67F1"/>
    <w:rsid w:val="00EA68EB"/>
    <w:rsid w:val="00EA7901"/>
    <w:rsid w:val="00EB23D2"/>
    <w:rsid w:val="00EB25C1"/>
    <w:rsid w:val="00EB275C"/>
    <w:rsid w:val="00EB334A"/>
    <w:rsid w:val="00EB4A98"/>
    <w:rsid w:val="00EB5EC1"/>
    <w:rsid w:val="00EB6015"/>
    <w:rsid w:val="00EB608D"/>
    <w:rsid w:val="00EB627F"/>
    <w:rsid w:val="00EB64BA"/>
    <w:rsid w:val="00EB6D47"/>
    <w:rsid w:val="00EC00F0"/>
    <w:rsid w:val="00EC121E"/>
    <w:rsid w:val="00EC21D1"/>
    <w:rsid w:val="00EC3759"/>
    <w:rsid w:val="00EC3C79"/>
    <w:rsid w:val="00EC56E5"/>
    <w:rsid w:val="00EC583C"/>
    <w:rsid w:val="00EC5A37"/>
    <w:rsid w:val="00EC5D01"/>
    <w:rsid w:val="00EC5E32"/>
    <w:rsid w:val="00EC6612"/>
    <w:rsid w:val="00EC7D36"/>
    <w:rsid w:val="00ED12CB"/>
    <w:rsid w:val="00ED1A72"/>
    <w:rsid w:val="00ED1FF9"/>
    <w:rsid w:val="00ED21B9"/>
    <w:rsid w:val="00ED3F87"/>
    <w:rsid w:val="00ED4439"/>
    <w:rsid w:val="00ED5710"/>
    <w:rsid w:val="00ED59C8"/>
    <w:rsid w:val="00ED5D56"/>
    <w:rsid w:val="00ED65A6"/>
    <w:rsid w:val="00ED764A"/>
    <w:rsid w:val="00ED77E8"/>
    <w:rsid w:val="00EE09AF"/>
    <w:rsid w:val="00EE0B28"/>
    <w:rsid w:val="00EE1104"/>
    <w:rsid w:val="00EE1221"/>
    <w:rsid w:val="00EE1D0C"/>
    <w:rsid w:val="00EE1DCB"/>
    <w:rsid w:val="00EE24F0"/>
    <w:rsid w:val="00EE258E"/>
    <w:rsid w:val="00EE2CAF"/>
    <w:rsid w:val="00EE60E7"/>
    <w:rsid w:val="00EE7380"/>
    <w:rsid w:val="00EF082E"/>
    <w:rsid w:val="00EF0DC0"/>
    <w:rsid w:val="00EF1EE1"/>
    <w:rsid w:val="00EF3BB5"/>
    <w:rsid w:val="00EF467F"/>
    <w:rsid w:val="00EF4790"/>
    <w:rsid w:val="00EF513F"/>
    <w:rsid w:val="00EF5BDC"/>
    <w:rsid w:val="00EF6946"/>
    <w:rsid w:val="00EF7F8E"/>
    <w:rsid w:val="00F00629"/>
    <w:rsid w:val="00F01E8A"/>
    <w:rsid w:val="00F02E88"/>
    <w:rsid w:val="00F0340D"/>
    <w:rsid w:val="00F04339"/>
    <w:rsid w:val="00F050AC"/>
    <w:rsid w:val="00F05EFA"/>
    <w:rsid w:val="00F06C89"/>
    <w:rsid w:val="00F06E17"/>
    <w:rsid w:val="00F07565"/>
    <w:rsid w:val="00F10152"/>
    <w:rsid w:val="00F1062F"/>
    <w:rsid w:val="00F114F2"/>
    <w:rsid w:val="00F11F8A"/>
    <w:rsid w:val="00F122F5"/>
    <w:rsid w:val="00F12E21"/>
    <w:rsid w:val="00F138B8"/>
    <w:rsid w:val="00F1532F"/>
    <w:rsid w:val="00F158F2"/>
    <w:rsid w:val="00F16236"/>
    <w:rsid w:val="00F1637C"/>
    <w:rsid w:val="00F164C1"/>
    <w:rsid w:val="00F16743"/>
    <w:rsid w:val="00F16E86"/>
    <w:rsid w:val="00F1757D"/>
    <w:rsid w:val="00F22802"/>
    <w:rsid w:val="00F22D6E"/>
    <w:rsid w:val="00F22FCB"/>
    <w:rsid w:val="00F25DAB"/>
    <w:rsid w:val="00F270FA"/>
    <w:rsid w:val="00F278F5"/>
    <w:rsid w:val="00F301AD"/>
    <w:rsid w:val="00F305DA"/>
    <w:rsid w:val="00F30888"/>
    <w:rsid w:val="00F3154B"/>
    <w:rsid w:val="00F318DB"/>
    <w:rsid w:val="00F323CD"/>
    <w:rsid w:val="00F33570"/>
    <w:rsid w:val="00F342ED"/>
    <w:rsid w:val="00F34535"/>
    <w:rsid w:val="00F3488E"/>
    <w:rsid w:val="00F356C9"/>
    <w:rsid w:val="00F35A81"/>
    <w:rsid w:val="00F35D7D"/>
    <w:rsid w:val="00F35F11"/>
    <w:rsid w:val="00F36153"/>
    <w:rsid w:val="00F36858"/>
    <w:rsid w:val="00F40A24"/>
    <w:rsid w:val="00F40F28"/>
    <w:rsid w:val="00F41797"/>
    <w:rsid w:val="00F41AEC"/>
    <w:rsid w:val="00F423E9"/>
    <w:rsid w:val="00F42F8F"/>
    <w:rsid w:val="00F43396"/>
    <w:rsid w:val="00F43916"/>
    <w:rsid w:val="00F43C17"/>
    <w:rsid w:val="00F44134"/>
    <w:rsid w:val="00F44483"/>
    <w:rsid w:val="00F45EFA"/>
    <w:rsid w:val="00F4783D"/>
    <w:rsid w:val="00F501B2"/>
    <w:rsid w:val="00F5081F"/>
    <w:rsid w:val="00F50F94"/>
    <w:rsid w:val="00F5110F"/>
    <w:rsid w:val="00F5246D"/>
    <w:rsid w:val="00F5273F"/>
    <w:rsid w:val="00F53A09"/>
    <w:rsid w:val="00F549B0"/>
    <w:rsid w:val="00F550E5"/>
    <w:rsid w:val="00F56F5F"/>
    <w:rsid w:val="00F57CCC"/>
    <w:rsid w:val="00F603F6"/>
    <w:rsid w:val="00F627DA"/>
    <w:rsid w:val="00F62EE3"/>
    <w:rsid w:val="00F63DDF"/>
    <w:rsid w:val="00F64BC2"/>
    <w:rsid w:val="00F650DC"/>
    <w:rsid w:val="00F6568F"/>
    <w:rsid w:val="00F73A72"/>
    <w:rsid w:val="00F73DA5"/>
    <w:rsid w:val="00F74B79"/>
    <w:rsid w:val="00F75559"/>
    <w:rsid w:val="00F75C13"/>
    <w:rsid w:val="00F77E7C"/>
    <w:rsid w:val="00F803F3"/>
    <w:rsid w:val="00F80811"/>
    <w:rsid w:val="00F81265"/>
    <w:rsid w:val="00F816D4"/>
    <w:rsid w:val="00F837A8"/>
    <w:rsid w:val="00F84998"/>
    <w:rsid w:val="00F85D41"/>
    <w:rsid w:val="00F86672"/>
    <w:rsid w:val="00F86E15"/>
    <w:rsid w:val="00F87931"/>
    <w:rsid w:val="00F901C2"/>
    <w:rsid w:val="00F90E84"/>
    <w:rsid w:val="00F910AD"/>
    <w:rsid w:val="00F917E2"/>
    <w:rsid w:val="00F92289"/>
    <w:rsid w:val="00F923AB"/>
    <w:rsid w:val="00F9282B"/>
    <w:rsid w:val="00F9308D"/>
    <w:rsid w:val="00F934AF"/>
    <w:rsid w:val="00F94893"/>
    <w:rsid w:val="00F960D3"/>
    <w:rsid w:val="00F97F24"/>
    <w:rsid w:val="00FA081C"/>
    <w:rsid w:val="00FA162F"/>
    <w:rsid w:val="00FA2E2D"/>
    <w:rsid w:val="00FA2E92"/>
    <w:rsid w:val="00FA4783"/>
    <w:rsid w:val="00FA7196"/>
    <w:rsid w:val="00FA7981"/>
    <w:rsid w:val="00FB088C"/>
    <w:rsid w:val="00FB1372"/>
    <w:rsid w:val="00FB1C82"/>
    <w:rsid w:val="00FB2544"/>
    <w:rsid w:val="00FB2860"/>
    <w:rsid w:val="00FB35E3"/>
    <w:rsid w:val="00FB3734"/>
    <w:rsid w:val="00FB3C89"/>
    <w:rsid w:val="00FB466D"/>
    <w:rsid w:val="00FB5894"/>
    <w:rsid w:val="00FB5DCB"/>
    <w:rsid w:val="00FB6816"/>
    <w:rsid w:val="00FB6CE1"/>
    <w:rsid w:val="00FB723C"/>
    <w:rsid w:val="00FB7E67"/>
    <w:rsid w:val="00FC05BF"/>
    <w:rsid w:val="00FC0C3A"/>
    <w:rsid w:val="00FC1760"/>
    <w:rsid w:val="00FC2893"/>
    <w:rsid w:val="00FC2A9F"/>
    <w:rsid w:val="00FC3E82"/>
    <w:rsid w:val="00FC3FC7"/>
    <w:rsid w:val="00FC40E2"/>
    <w:rsid w:val="00FC54F1"/>
    <w:rsid w:val="00FC5825"/>
    <w:rsid w:val="00FC5D37"/>
    <w:rsid w:val="00FC6164"/>
    <w:rsid w:val="00FC695C"/>
    <w:rsid w:val="00FC697C"/>
    <w:rsid w:val="00FD06AF"/>
    <w:rsid w:val="00FD138D"/>
    <w:rsid w:val="00FD37B1"/>
    <w:rsid w:val="00FD3B39"/>
    <w:rsid w:val="00FD4A13"/>
    <w:rsid w:val="00FD5385"/>
    <w:rsid w:val="00FE01BD"/>
    <w:rsid w:val="00FE0580"/>
    <w:rsid w:val="00FE1166"/>
    <w:rsid w:val="00FE14A3"/>
    <w:rsid w:val="00FE1C74"/>
    <w:rsid w:val="00FE1CB9"/>
    <w:rsid w:val="00FE2CEF"/>
    <w:rsid w:val="00FE48FD"/>
    <w:rsid w:val="00FE5324"/>
    <w:rsid w:val="00FE5A2B"/>
    <w:rsid w:val="00FE5C7B"/>
    <w:rsid w:val="00FE5CBF"/>
    <w:rsid w:val="00FE5DD5"/>
    <w:rsid w:val="00FE6BE1"/>
    <w:rsid w:val="00FE6E1F"/>
    <w:rsid w:val="00FF0B79"/>
    <w:rsid w:val="00FF11BA"/>
    <w:rsid w:val="00FF141E"/>
    <w:rsid w:val="00FF1AF9"/>
    <w:rsid w:val="00FF280B"/>
    <w:rsid w:val="00FF2DD4"/>
    <w:rsid w:val="00FF304B"/>
    <w:rsid w:val="00FF32B1"/>
    <w:rsid w:val="00FF3313"/>
    <w:rsid w:val="00FF3DC8"/>
    <w:rsid w:val="00FF43CA"/>
    <w:rsid w:val="00FF44AE"/>
    <w:rsid w:val="00FF62A3"/>
    <w:rsid w:val="00FF6C45"/>
    <w:rsid w:val="00FF734F"/>
    <w:rsid w:val="00FF79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9F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27DA"/>
    <w:pPr>
      <w:jc w:val="both"/>
    </w:pPr>
    <w:rPr>
      <w:rFonts w:asciiTheme="minorHAnsi" w:hAnsiTheme="minorHAnsi" w:cstheme="minorHAnsi"/>
      <w:sz w:val="22"/>
      <w:szCs w:val="22"/>
    </w:rPr>
  </w:style>
  <w:style w:type="paragraph" w:styleId="Titre1">
    <w:name w:val="heading 1"/>
    <w:aliases w:val="H1,h1,stydde,MAIN,PIM 1,FHeading 1,Fonction d'Optivity,Head 1 (Chapter heading),1.0,Chapter Heading,1,Header 1,l1,Titre§,II+,I,Section Head,Heading apps,Head1,Titre 11,t1.T1.Titre 1,t1.T1,t1,steph1,Titre1,H11,H]1,18 Gras Car,18 Gras,TTitre 1,M"/>
    <w:basedOn w:val="Normal"/>
    <w:next w:val="Normal"/>
    <w:link w:val="Titre1Car"/>
    <w:autoRedefine/>
    <w:uiPriority w:val="9"/>
    <w:qFormat/>
    <w:rsid w:val="00EF6946"/>
    <w:pPr>
      <w:keepNext/>
      <w:numPr>
        <w:numId w:val="19"/>
      </w:numPr>
      <w:pBdr>
        <w:top w:val="single" w:sz="2" w:space="5" w:color="0164B4"/>
        <w:left w:val="single" w:sz="2" w:space="4" w:color="0164B4"/>
        <w:bottom w:val="single" w:sz="2" w:space="5" w:color="0164B4"/>
        <w:right w:val="single" w:sz="2" w:space="4" w:color="0164B4"/>
      </w:pBdr>
      <w:shd w:val="clear" w:color="auto" w:fill="0070C0"/>
      <w:spacing w:before="120" w:after="60"/>
      <w:outlineLvl w:val="0"/>
    </w:pPr>
    <w:rPr>
      <w:rFonts w:eastAsiaTheme="majorEastAsia"/>
      <w:b/>
      <w:bCs/>
      <w:caps/>
      <w:color w:val="FFFFFF" w:themeColor="background1"/>
      <w:kern w:val="32"/>
      <w:sz w:val="24"/>
      <w:szCs w:val="24"/>
    </w:rPr>
  </w:style>
  <w:style w:type="paragraph" w:styleId="Titre2">
    <w:name w:val="heading 2"/>
    <w:aliases w:val="Titre 2 Car Car,TTitre 2,InterTitre,2,2nd level,h2,Header 2,l2,Titre 21,t2.T2,Head 2,H2,I2,Section Title,1.1,heading 2,TitreProp,1st level heading,level 2 no toc,A,Titre2,Chapter Title,A.B.C.,Sub-Head1,Titre 2 SQ,paragraphe,H21,H22 Car Car Car"/>
    <w:basedOn w:val="Normal"/>
    <w:next w:val="Normal"/>
    <w:link w:val="Titre2Car"/>
    <w:uiPriority w:val="9"/>
    <w:qFormat/>
    <w:rsid w:val="00F627DA"/>
    <w:pPr>
      <w:keepNext/>
      <w:numPr>
        <w:ilvl w:val="1"/>
        <w:numId w:val="19"/>
      </w:numPr>
      <w:shd w:val="clear" w:color="auto" w:fill="D9D9D9" w:themeFill="background1" w:themeFillShade="D9"/>
      <w:spacing w:before="240" w:after="240"/>
      <w:outlineLvl w:val="1"/>
    </w:pPr>
    <w:rPr>
      <w:rFonts w:eastAsiaTheme="majorEastAsia"/>
      <w:b/>
      <w:color w:val="0164B4"/>
      <w:szCs w:val="28"/>
    </w:rPr>
  </w:style>
  <w:style w:type="paragraph" w:styleId="Titre3">
    <w:name w:val="heading 3"/>
    <w:aliases w:val="TITRE 3,3rd level,H3,h3,l3,3,subhead,1.,TF-Overskrift 3,CT,l3+toc 3,level3,text,Subhead,titre 1.1.1,Head 3,ITT t3,PA Minor Section,1.2.3.,Titre 31,t3.T3,chapitre 1.1.1,H31,H32,12 Gras,TTitre 3,list 3,section:3,Heading3,sogTitre 3,h31,heading 3"/>
    <w:basedOn w:val="Normal"/>
    <w:next w:val="Normal"/>
    <w:link w:val="Titre3Car"/>
    <w:uiPriority w:val="9"/>
    <w:qFormat/>
    <w:rsid w:val="00F12E21"/>
    <w:pPr>
      <w:keepNext/>
      <w:numPr>
        <w:ilvl w:val="2"/>
        <w:numId w:val="19"/>
      </w:numPr>
      <w:spacing w:before="240" w:after="240"/>
      <w:outlineLvl w:val="2"/>
    </w:pPr>
    <w:rPr>
      <w:rFonts w:ascii="Calibri" w:eastAsia="Calibri" w:hAnsi="Calibri" w:cs="Calibri"/>
      <w:b/>
      <w:color w:val="0070C0"/>
      <w:spacing w:val="1"/>
      <w:u w:val="single" w:color="548DD4" w:themeColor="text2" w:themeTint="99"/>
    </w:rPr>
  </w:style>
  <w:style w:type="paragraph" w:styleId="Titre4">
    <w:name w:val="heading 4"/>
    <w:aliases w:val="Titre 4 Car Car Car,4th level,H4,4,14,h4,l4,a.,Map Title,parapoint,¶,dash,H41,H42,H43,Titre 41,t4.T4,I4,chapitre 1.1.1.1,12 Souligné,Altetia Titre 4,TTitre 4,41,42,43,44,45,411,421,431,46,412,422,432,47,413,423,433,441,451,4111,4211,4311,461"/>
    <w:basedOn w:val="Normal"/>
    <w:next w:val="Normal"/>
    <w:link w:val="Titre4Car"/>
    <w:uiPriority w:val="9"/>
    <w:qFormat/>
    <w:rsid w:val="00D642F1"/>
    <w:pPr>
      <w:keepNext/>
      <w:numPr>
        <w:ilvl w:val="3"/>
        <w:numId w:val="19"/>
      </w:numPr>
      <w:spacing w:before="240" w:after="240"/>
      <w:ind w:left="864"/>
      <w:outlineLvl w:val="3"/>
    </w:pPr>
    <w:rPr>
      <w:rFonts w:ascii="Calibri" w:eastAsiaTheme="majorEastAsia" w:hAnsi="Calibri" w:cs="Calibri"/>
      <w:b/>
      <w:color w:val="647792"/>
      <w:szCs w:val="28"/>
      <w:u w:val="single"/>
    </w:rPr>
  </w:style>
  <w:style w:type="paragraph" w:styleId="Titre5">
    <w:name w:val="heading 5"/>
    <w:aliases w:val="Altetia Titre 5,TTitre 5,h5,H5,H51,H52,Titre5,titre 5,l5,hm,Table label,mh2,Module heading 2,Head 5,Liste 51,5,h51,Roman list,Sub / Sub / Sub Heading,Level 5,ITT t5,PA Pico Section,T5,T51,T52,T511,Header 5,E5,Roman list1,Roman list2,Liste 52"/>
    <w:basedOn w:val="Normal"/>
    <w:next w:val="Normal"/>
    <w:link w:val="Titre5Car"/>
    <w:qFormat/>
    <w:rsid w:val="00B34DC6"/>
    <w:pPr>
      <w:spacing w:before="240" w:after="120"/>
      <w:outlineLvl w:val="4"/>
    </w:pPr>
    <w:rPr>
      <w:rFonts w:ascii="Calibri" w:eastAsiaTheme="majorEastAsia" w:hAnsi="Calibri" w:cs="Calibri"/>
      <w:b/>
      <w:bCs/>
      <w:iCs/>
      <w:color w:val="647792"/>
      <w:szCs w:val="26"/>
    </w:rPr>
  </w:style>
  <w:style w:type="paragraph" w:styleId="Titre60">
    <w:name w:val="heading 6"/>
    <w:aliases w:val="L6,H6,Annexe 1,H61,H62"/>
    <w:basedOn w:val="Normal"/>
    <w:next w:val="Normal"/>
    <w:link w:val="Titre6Car"/>
    <w:qFormat/>
    <w:rsid w:val="00F04339"/>
    <w:pPr>
      <w:spacing w:before="240" w:after="120"/>
      <w:outlineLvl w:val="5"/>
    </w:pPr>
    <w:rPr>
      <w:rFonts w:eastAsiaTheme="majorEastAsia"/>
      <w:b/>
      <w:bCs/>
      <w:szCs w:val="20"/>
    </w:rPr>
  </w:style>
  <w:style w:type="paragraph" w:styleId="Titre7">
    <w:name w:val="heading 7"/>
    <w:aliases w:val="L7,Annexe2,figure caption,figure caption1,Actions ENSTA"/>
    <w:basedOn w:val="Normal"/>
    <w:next w:val="Normal"/>
    <w:link w:val="Titre7Car"/>
    <w:qFormat/>
    <w:rsid w:val="006642A4"/>
    <w:pPr>
      <w:spacing w:before="240" w:after="60"/>
      <w:outlineLvl w:val="6"/>
    </w:pPr>
    <w:rPr>
      <w:i/>
    </w:rPr>
  </w:style>
  <w:style w:type="paragraph" w:styleId="Titre8">
    <w:name w:val="heading 8"/>
    <w:aliases w:val="Annexe3,table caption,table caption1,h8,tt,tt1,ITT t8,PA Appendix Minor,action,8,r,requirement,req2,Reference List,GLOSSAIRE,Anexo 1,Header 8,T8,action1,action2,action11,action3,action4,action5,action6,action7,action12,actio"/>
    <w:basedOn w:val="Normal"/>
    <w:next w:val="Normal"/>
    <w:link w:val="Titre8Car"/>
    <w:qFormat/>
    <w:rsid w:val="006642A4"/>
    <w:pPr>
      <w:spacing w:before="240" w:after="60"/>
      <w:outlineLvl w:val="7"/>
    </w:pPr>
    <w:rPr>
      <w:rFonts w:ascii="Times New Roman" w:hAnsi="Times New Roman"/>
      <w:i/>
      <w:iCs/>
      <w:sz w:val="24"/>
    </w:rPr>
  </w:style>
  <w:style w:type="paragraph" w:styleId="Titre9">
    <w:name w:val="heading 9"/>
    <w:aliases w:val="Titre 10,Annexe4,Demandes ENSTA,Heading 9 (glossaire),Annexe 3,App1,App Heading,Lev 9,Legal Level 1.1.1.1.,9,TableTitle,Cond'l Reqt.,rb,req bullet,req1, progress, progress1, progress2, progress3, progress4, progress5, progress6, progress7"/>
    <w:basedOn w:val="Normal"/>
    <w:next w:val="Normal"/>
    <w:link w:val="Titre9Car"/>
    <w:qFormat/>
    <w:rsid w:val="006642A4"/>
    <w:pPr>
      <w:spacing w:before="240" w:after="60"/>
      <w:outlineLvl w:val="8"/>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h1 Car,stydde Car,MAIN Car,PIM 1 Car,FHeading 1 Car,Fonction d'Optivity Car,Head 1 (Chapter heading) Car,1.0 Car,Chapter Heading Car,1 Car,Header 1 Car,l1 Car,Titre§ Car,II+ Car,I Car,Section Head Car,Heading apps Car,Head1 Car,t1 Car"/>
    <w:link w:val="Titre1"/>
    <w:uiPriority w:val="9"/>
    <w:rsid w:val="00EF6946"/>
    <w:rPr>
      <w:rFonts w:asciiTheme="minorHAnsi" w:eastAsiaTheme="majorEastAsia" w:hAnsiTheme="minorHAnsi" w:cstheme="minorHAnsi"/>
      <w:b/>
      <w:bCs/>
      <w:caps/>
      <w:color w:val="FFFFFF" w:themeColor="background1"/>
      <w:kern w:val="32"/>
      <w:sz w:val="24"/>
      <w:szCs w:val="24"/>
      <w:shd w:val="clear" w:color="auto" w:fill="0070C0"/>
    </w:rPr>
  </w:style>
  <w:style w:type="character" w:customStyle="1" w:styleId="Titre2Car">
    <w:name w:val="Titre 2 Car"/>
    <w:aliases w:val="Titre 2 Car Car Car,TTitre 2 Car,InterTitre Car,2 Car,2nd level Car,h2 Car,Header 2 Car,l2 Car,Titre 21 Car,t2.T2 Car,Head 2 Car,H2 Car,I2 Car,Section Title Car,1.1 Car,heading 2 Car,TitreProp Car,1st level heading Car,level 2 no toc Car"/>
    <w:link w:val="Titre2"/>
    <w:uiPriority w:val="9"/>
    <w:rsid w:val="00F627DA"/>
    <w:rPr>
      <w:rFonts w:asciiTheme="minorHAnsi" w:eastAsiaTheme="majorEastAsia" w:hAnsiTheme="minorHAnsi" w:cstheme="minorHAnsi"/>
      <w:b/>
      <w:color w:val="0164B4"/>
      <w:sz w:val="22"/>
      <w:szCs w:val="28"/>
      <w:shd w:val="clear" w:color="auto" w:fill="D9D9D9" w:themeFill="background1" w:themeFillShade="D9"/>
    </w:rPr>
  </w:style>
  <w:style w:type="character" w:customStyle="1" w:styleId="Titre3Car">
    <w:name w:val="Titre 3 Car"/>
    <w:aliases w:val="TITRE 3 Car,3rd level Car,H3 Car,h3 Car,l3 Car,3 Car,subhead Car,1. Car,TF-Overskrift 3 Car,CT Car,l3+toc 3 Car,level3 Car,text Car,Subhead Car,titre 1.1.1 Car,Head 3 Car,ITT t3 Car,PA Minor Section Car,1.2.3. Car,Titre 31 Car,t3.T3 Car"/>
    <w:link w:val="Titre3"/>
    <w:uiPriority w:val="9"/>
    <w:rsid w:val="00F12E21"/>
    <w:rPr>
      <w:rFonts w:ascii="Calibri" w:eastAsia="Calibri" w:hAnsi="Calibri" w:cs="Calibri"/>
      <w:b/>
      <w:color w:val="0070C0"/>
      <w:spacing w:val="1"/>
      <w:sz w:val="22"/>
      <w:szCs w:val="22"/>
      <w:u w:val="single" w:color="548DD4" w:themeColor="text2" w:themeTint="99"/>
    </w:rPr>
  </w:style>
  <w:style w:type="character" w:customStyle="1" w:styleId="Titre4Car">
    <w:name w:val="Titre 4 Car"/>
    <w:aliases w:val="Titre 4 Car Car Car Car,4th level Car,H4 Car,4 Car,14 Car,h4 Car,l4 Car,a. Car,Map Title Car,parapoint Car,¶ Car,dash Car,H41 Car,H42 Car,H43 Car,Titre 41 Car,t4.T4 Car,I4 Car,chapitre 1.1.1.1 Car,12 Souligné Car,Altetia Titre 4 Car,41 Car"/>
    <w:link w:val="Titre4"/>
    <w:uiPriority w:val="9"/>
    <w:rsid w:val="00D642F1"/>
    <w:rPr>
      <w:rFonts w:ascii="Calibri" w:eastAsiaTheme="majorEastAsia" w:hAnsi="Calibri" w:cs="Calibri"/>
      <w:b/>
      <w:color w:val="647792"/>
      <w:sz w:val="22"/>
      <w:szCs w:val="28"/>
      <w:u w:val="single"/>
    </w:rPr>
  </w:style>
  <w:style w:type="character" w:customStyle="1" w:styleId="Titre5Car">
    <w:name w:val="Titre 5 Car"/>
    <w:aliases w:val="Altetia Titre 5 Car,TTitre 5 Car,h5 Car,H5 Car,H51 Car,H52 Car,Titre5 Car,titre 5 Car,l5 Car,hm Car,Table label Car,mh2 Car,Module heading 2 Car,Head 5 Car,Liste 51 Car,5 Car,h51 Car,Roman list Car,Sub / Sub / Sub Heading Car,Level 5 Car"/>
    <w:link w:val="Titre5"/>
    <w:rsid w:val="00B34DC6"/>
    <w:rPr>
      <w:rFonts w:ascii="Calibri" w:eastAsiaTheme="majorEastAsia" w:hAnsi="Calibri" w:cs="Calibri"/>
      <w:b/>
      <w:bCs/>
      <w:iCs/>
      <w:color w:val="647792"/>
      <w:szCs w:val="26"/>
    </w:rPr>
  </w:style>
  <w:style w:type="character" w:customStyle="1" w:styleId="Titre6Car">
    <w:name w:val="Titre 6 Car"/>
    <w:aliases w:val="L6 Car,H6 Car,Annexe 1 Car,H61 Car,H62 Car"/>
    <w:link w:val="Titre60"/>
    <w:rsid w:val="00F04339"/>
    <w:rPr>
      <w:rFonts w:asciiTheme="minorHAnsi" w:eastAsiaTheme="majorEastAsia" w:hAnsiTheme="minorHAnsi" w:cstheme="minorHAnsi"/>
      <w:b/>
      <w:bCs/>
    </w:rPr>
  </w:style>
  <w:style w:type="character" w:customStyle="1" w:styleId="Titre7Car">
    <w:name w:val="Titre 7 Car"/>
    <w:aliases w:val="L7 Car,Annexe2 Car,figure caption Car,figure caption1 Car,Actions ENSTA Car"/>
    <w:link w:val="Titre7"/>
    <w:rsid w:val="006642A4"/>
    <w:rPr>
      <w:rFonts w:asciiTheme="minorHAnsi" w:hAnsiTheme="minorHAnsi" w:cstheme="minorHAnsi"/>
      <w:i/>
      <w:szCs w:val="22"/>
    </w:rPr>
  </w:style>
  <w:style w:type="character" w:customStyle="1" w:styleId="Titre8Car">
    <w:name w:val="Titre 8 Car"/>
    <w:aliases w:val="Annexe3 Car,table caption Car,table caption1 Car,h8 Car,tt Car,tt1 Car,ITT t8 Car,PA Appendix Minor Car,action Car,8 Car,r Car,requirement Car,req2 Car,Reference List Car,GLOSSAIRE Car,Anexo 1 Car,Header 8 Car,T8 Car,action1 Car,action2 Car"/>
    <w:link w:val="Titre8"/>
    <w:rsid w:val="006642A4"/>
    <w:rPr>
      <w:rFonts w:ascii="Times New Roman" w:hAnsi="Times New Roman" w:cstheme="minorHAnsi"/>
      <w:i/>
      <w:iCs/>
      <w:sz w:val="24"/>
      <w:szCs w:val="22"/>
    </w:rPr>
  </w:style>
  <w:style w:type="character" w:customStyle="1" w:styleId="Titre9Car">
    <w:name w:val="Titre 9 Car"/>
    <w:aliases w:val="Titre 10 Car,Annexe4 Car,Demandes ENSTA Car,Heading 9 (glossaire) Car,Annexe 3 Car,App1 Car,App Heading Car,Lev 9 Car,Legal Level 1.1.1.1. Car,9 Car,TableTitle Car,Cond'l Reqt. Car,rb Car,req bullet Car,req1 Car, progress Car, progress1 Car"/>
    <w:link w:val="Titre9"/>
    <w:rsid w:val="006642A4"/>
    <w:rPr>
      <w:rFonts w:ascii="Arial" w:hAnsi="Arial" w:cstheme="minorHAnsi"/>
      <w:szCs w:val="22"/>
    </w:rPr>
  </w:style>
  <w:style w:type="paragraph" w:styleId="Titre">
    <w:name w:val="Title"/>
    <w:basedOn w:val="Normal"/>
    <w:link w:val="TitreCar"/>
    <w:uiPriority w:val="10"/>
    <w:qFormat/>
    <w:rsid w:val="006642A4"/>
    <w:pPr>
      <w:spacing w:before="240" w:after="60"/>
      <w:jc w:val="center"/>
      <w:outlineLvl w:val="0"/>
    </w:pPr>
    <w:rPr>
      <w:rFonts w:ascii="Cambria" w:hAnsi="Cambria" w:cs="Times New Roman"/>
      <w:b/>
      <w:bCs/>
      <w:kern w:val="28"/>
      <w:sz w:val="32"/>
      <w:szCs w:val="32"/>
    </w:rPr>
  </w:style>
  <w:style w:type="character" w:customStyle="1" w:styleId="TitreCar">
    <w:name w:val="Titre Car"/>
    <w:link w:val="Titre"/>
    <w:uiPriority w:val="10"/>
    <w:rsid w:val="006642A4"/>
    <w:rPr>
      <w:rFonts w:ascii="Cambria" w:hAnsi="Cambria"/>
      <w:b/>
      <w:bCs/>
      <w:kern w:val="28"/>
      <w:sz w:val="32"/>
      <w:szCs w:val="32"/>
    </w:rPr>
  </w:style>
  <w:style w:type="paragraph" w:styleId="Sous-titre">
    <w:name w:val="Subtitle"/>
    <w:basedOn w:val="Titre1"/>
    <w:next w:val="Corpsdetexte"/>
    <w:link w:val="Sous-titreCar"/>
    <w:uiPriority w:val="11"/>
    <w:qFormat/>
    <w:rsid w:val="006642A4"/>
    <w:pPr>
      <w:keepNext w:val="0"/>
      <w:numPr>
        <w:numId w:val="0"/>
      </w:numPr>
      <w:spacing w:before="0" w:after="0"/>
      <w:ind w:left="576" w:hanging="576"/>
      <w:outlineLvl w:val="9"/>
    </w:pPr>
    <w:rPr>
      <w:rFonts w:ascii="Cambria" w:eastAsia="Times New Roman" w:hAnsi="Cambria" w:cs="Times New Roman"/>
      <w:b w:val="0"/>
      <w:bCs w:val="0"/>
      <w:i/>
      <w:iCs/>
      <w:caps w:val="0"/>
      <w:color w:val="4F81BD"/>
      <w:spacing w:val="15"/>
      <w:kern w:val="0"/>
    </w:rPr>
  </w:style>
  <w:style w:type="character" w:customStyle="1" w:styleId="Sous-titreCar">
    <w:name w:val="Sous-titre Car"/>
    <w:link w:val="Sous-titre"/>
    <w:uiPriority w:val="11"/>
    <w:rsid w:val="006642A4"/>
    <w:rPr>
      <w:rFonts w:ascii="Cambria" w:hAnsi="Cambria"/>
      <w:i/>
      <w:iCs/>
      <w:color w:val="4F81BD"/>
      <w:spacing w:val="15"/>
      <w:sz w:val="24"/>
      <w:szCs w:val="24"/>
      <w:shd w:val="clear" w:color="auto" w:fill="0070C0"/>
    </w:rPr>
  </w:style>
  <w:style w:type="paragraph" w:styleId="Corpsdetexte">
    <w:name w:val="Body Text"/>
    <w:basedOn w:val="Normal"/>
    <w:link w:val="CorpsdetexteCar"/>
    <w:uiPriority w:val="99"/>
    <w:unhideWhenUsed/>
    <w:rsid w:val="001A3626"/>
    <w:pPr>
      <w:spacing w:after="120"/>
    </w:pPr>
  </w:style>
  <w:style w:type="character" w:customStyle="1" w:styleId="CorpsdetexteCar">
    <w:name w:val="Corps de texte Car"/>
    <w:basedOn w:val="Policepardfaut"/>
    <w:link w:val="Corpsdetexte"/>
    <w:uiPriority w:val="99"/>
    <w:rsid w:val="001A3626"/>
    <w:rPr>
      <w:rFonts w:asciiTheme="minorHAnsi" w:hAnsiTheme="minorHAnsi" w:cs="Arial"/>
      <w:sz w:val="22"/>
      <w:szCs w:val="22"/>
    </w:rPr>
  </w:style>
  <w:style w:type="character" w:styleId="lev">
    <w:name w:val="Strong"/>
    <w:uiPriority w:val="22"/>
    <w:qFormat/>
    <w:rsid w:val="006642A4"/>
    <w:rPr>
      <w:b/>
      <w:bCs/>
    </w:rPr>
  </w:style>
  <w:style w:type="character" w:styleId="Accentuation">
    <w:name w:val="Emphasis"/>
    <w:uiPriority w:val="20"/>
    <w:qFormat/>
    <w:rsid w:val="006642A4"/>
    <w:rPr>
      <w:i/>
      <w:iCs/>
    </w:rPr>
  </w:style>
  <w:style w:type="paragraph" w:styleId="Sansinterligne">
    <w:name w:val="No Spacing"/>
    <w:uiPriority w:val="1"/>
    <w:qFormat/>
    <w:rsid w:val="006642A4"/>
    <w:rPr>
      <w:rFonts w:ascii="Calibri" w:eastAsia="Calibri" w:hAnsi="Calibri"/>
      <w:sz w:val="22"/>
      <w:szCs w:val="22"/>
      <w:lang w:eastAsia="en-US"/>
    </w:rPr>
  </w:style>
  <w:style w:type="paragraph" w:styleId="Paragraphedeliste">
    <w:name w:val="List Paragraph"/>
    <w:basedOn w:val="Normal"/>
    <w:link w:val="ParagraphedelisteCar"/>
    <w:uiPriority w:val="34"/>
    <w:qFormat/>
    <w:rsid w:val="00C61E9C"/>
    <w:pPr>
      <w:ind w:left="708"/>
    </w:pPr>
    <w:rPr>
      <w:rFonts w:eastAsia="Calibri"/>
    </w:rPr>
  </w:style>
  <w:style w:type="character" w:customStyle="1" w:styleId="ParagraphedelisteCar">
    <w:name w:val="Paragraphe de liste Car"/>
    <w:link w:val="Paragraphedeliste"/>
    <w:uiPriority w:val="34"/>
    <w:rsid w:val="00C61E9C"/>
    <w:rPr>
      <w:rFonts w:ascii="Verdana" w:eastAsia="Calibri" w:hAnsi="Verdana" w:cs="Arial"/>
      <w:szCs w:val="22"/>
    </w:rPr>
  </w:style>
  <w:style w:type="character" w:styleId="Rfrenceintense">
    <w:name w:val="Intense Reference"/>
    <w:uiPriority w:val="32"/>
    <w:qFormat/>
    <w:rsid w:val="006642A4"/>
    <w:rPr>
      <w:b/>
      <w:bCs/>
      <w:smallCaps/>
      <w:color w:val="C0504D"/>
      <w:spacing w:val="5"/>
      <w:u w:val="single"/>
    </w:rPr>
  </w:style>
  <w:style w:type="character" w:styleId="Titredulivre">
    <w:name w:val="Book Title"/>
    <w:uiPriority w:val="33"/>
    <w:qFormat/>
    <w:rsid w:val="006642A4"/>
    <w:rPr>
      <w:b/>
      <w:bCs/>
      <w:smallCaps/>
      <w:spacing w:val="5"/>
    </w:rPr>
  </w:style>
  <w:style w:type="paragraph" w:styleId="En-ttedetabledesmatires">
    <w:name w:val="TOC Heading"/>
    <w:basedOn w:val="Titre1"/>
    <w:next w:val="Normal"/>
    <w:uiPriority w:val="39"/>
    <w:unhideWhenUsed/>
    <w:qFormat/>
    <w:rsid w:val="00C61E9C"/>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heme="majorBidi"/>
      <w:caps w:val="0"/>
      <w:color w:val="365F91"/>
      <w:kern w:val="0"/>
      <w:szCs w:val="28"/>
      <w:u w:color="0070C0"/>
      <w:lang w:eastAsia="en-US"/>
    </w:rPr>
  </w:style>
  <w:style w:type="paragraph" w:customStyle="1" w:styleId="BulletNiv1">
    <w:name w:val="Bullet Niv 1"/>
    <w:basedOn w:val="Paragraphedeliste"/>
    <w:link w:val="BulletNiv1Car"/>
    <w:qFormat/>
    <w:rsid w:val="00CA625F"/>
    <w:pPr>
      <w:numPr>
        <w:numId w:val="23"/>
      </w:numPr>
    </w:pPr>
  </w:style>
  <w:style w:type="character" w:customStyle="1" w:styleId="BulletNiv1Car">
    <w:name w:val="Bullet Niv 1 Car"/>
    <w:link w:val="BulletNiv1"/>
    <w:rsid w:val="00CA625F"/>
    <w:rPr>
      <w:rFonts w:asciiTheme="minorHAnsi" w:eastAsia="Calibri" w:hAnsiTheme="minorHAnsi" w:cstheme="minorHAnsi"/>
      <w:sz w:val="22"/>
      <w:szCs w:val="22"/>
    </w:rPr>
  </w:style>
  <w:style w:type="paragraph" w:customStyle="1" w:styleId="Bulletniv2">
    <w:name w:val="Bullet niv 2"/>
    <w:basedOn w:val="Paragraphedeliste"/>
    <w:link w:val="Bulletniv2Car"/>
    <w:qFormat/>
    <w:rsid w:val="00CA625F"/>
    <w:pPr>
      <w:numPr>
        <w:numId w:val="21"/>
      </w:numPr>
      <w:ind w:left="1080"/>
      <w:contextualSpacing/>
    </w:pPr>
    <w:rPr>
      <w:szCs w:val="18"/>
    </w:rPr>
  </w:style>
  <w:style w:type="character" w:customStyle="1" w:styleId="Bulletniv2Car">
    <w:name w:val="Bullet niv 2 Car"/>
    <w:link w:val="Bulletniv2"/>
    <w:rsid w:val="00CA625F"/>
    <w:rPr>
      <w:rFonts w:asciiTheme="minorHAnsi" w:eastAsia="Calibri" w:hAnsiTheme="minorHAnsi" w:cstheme="minorHAnsi"/>
      <w:sz w:val="22"/>
      <w:szCs w:val="18"/>
    </w:rPr>
  </w:style>
  <w:style w:type="paragraph" w:customStyle="1" w:styleId="BulletNiveau3">
    <w:name w:val="Bullet Niveau 3"/>
    <w:basedOn w:val="Bulletniv2"/>
    <w:link w:val="BulletNiveau3Car"/>
    <w:qFormat/>
    <w:rsid w:val="00B1507C"/>
    <w:pPr>
      <w:numPr>
        <w:numId w:val="2"/>
      </w:numPr>
    </w:pPr>
    <w:rPr>
      <w:rFonts w:ascii="Arial" w:hAnsi="Arial"/>
    </w:rPr>
  </w:style>
  <w:style w:type="character" w:customStyle="1" w:styleId="BulletNiveau3Car">
    <w:name w:val="Bullet Niveau 3 Car"/>
    <w:link w:val="BulletNiveau3"/>
    <w:rsid w:val="00B1507C"/>
    <w:rPr>
      <w:rFonts w:ascii="Arial" w:eastAsia="Calibri" w:hAnsi="Arial" w:cstheme="minorHAnsi"/>
      <w:sz w:val="22"/>
      <w:szCs w:val="18"/>
    </w:rPr>
  </w:style>
  <w:style w:type="paragraph" w:customStyle="1" w:styleId="BulletNiv10">
    <w:name w:val="Bullet Niv1"/>
    <w:basedOn w:val="Normal"/>
    <w:link w:val="BulletNiv1Car0"/>
    <w:rsid w:val="006642A4"/>
    <w:pPr>
      <w:contextualSpacing/>
    </w:pPr>
    <w:rPr>
      <w:rFonts w:eastAsia="Calibri"/>
    </w:rPr>
  </w:style>
  <w:style w:type="character" w:customStyle="1" w:styleId="BulletNiv1Car0">
    <w:name w:val="Bullet Niv1 Car"/>
    <w:basedOn w:val="Policepardfaut"/>
    <w:link w:val="BulletNiv10"/>
    <w:rsid w:val="006642A4"/>
    <w:rPr>
      <w:rFonts w:asciiTheme="minorHAnsi" w:eastAsia="Calibri" w:hAnsiTheme="minorHAnsi" w:cs="Arial"/>
      <w:sz w:val="22"/>
      <w:szCs w:val="22"/>
    </w:rPr>
  </w:style>
  <w:style w:type="paragraph" w:customStyle="1" w:styleId="BulletNiv21">
    <w:name w:val="Bullet Niv2"/>
    <w:basedOn w:val="Normal"/>
    <w:link w:val="BulletNiv2Car0"/>
    <w:rsid w:val="006642A4"/>
    <w:pPr>
      <w:contextualSpacing/>
    </w:pPr>
    <w:rPr>
      <w:rFonts w:eastAsia="Calibri"/>
    </w:rPr>
  </w:style>
  <w:style w:type="character" w:customStyle="1" w:styleId="BulletNiv2Car0">
    <w:name w:val="Bullet Niv2 Car"/>
    <w:basedOn w:val="Policepardfaut"/>
    <w:link w:val="BulletNiv21"/>
    <w:rsid w:val="006642A4"/>
    <w:rPr>
      <w:rFonts w:asciiTheme="minorHAnsi" w:eastAsia="Calibri" w:hAnsiTheme="minorHAnsi" w:cs="Arial"/>
      <w:sz w:val="22"/>
      <w:szCs w:val="22"/>
    </w:rPr>
  </w:style>
  <w:style w:type="paragraph" w:customStyle="1" w:styleId="BulletNiv3">
    <w:name w:val="Bullet Niv3"/>
    <w:basedOn w:val="Normal"/>
    <w:link w:val="BulletNiv3Car"/>
    <w:rsid w:val="006642A4"/>
    <w:pPr>
      <w:numPr>
        <w:numId w:val="1"/>
      </w:numPr>
      <w:contextualSpacing/>
    </w:pPr>
    <w:rPr>
      <w:rFonts w:eastAsia="Calibri"/>
    </w:rPr>
  </w:style>
  <w:style w:type="character" w:customStyle="1" w:styleId="BulletNiv3Car">
    <w:name w:val="Bullet Niv3 Car"/>
    <w:basedOn w:val="Policepardfaut"/>
    <w:link w:val="BulletNiv3"/>
    <w:rsid w:val="006642A4"/>
    <w:rPr>
      <w:rFonts w:asciiTheme="minorHAnsi" w:eastAsia="Calibri" w:hAnsiTheme="minorHAnsi" w:cstheme="minorHAnsi"/>
      <w:sz w:val="22"/>
      <w:szCs w:val="22"/>
    </w:rPr>
  </w:style>
  <w:style w:type="paragraph" w:customStyle="1" w:styleId="AltetiaTitre2">
    <w:name w:val="Altetia Titre 2"/>
    <w:basedOn w:val="Titre2"/>
    <w:rsid w:val="00ED5710"/>
    <w:pPr>
      <w:numPr>
        <w:ilvl w:val="0"/>
        <w:numId w:val="0"/>
      </w:numPr>
      <w:spacing w:before="360" w:after="60"/>
    </w:pPr>
    <w:rPr>
      <w:rFonts w:eastAsia="Times New Roman"/>
      <w:iCs/>
    </w:rPr>
  </w:style>
  <w:style w:type="paragraph" w:customStyle="1" w:styleId="Altetiatitre3">
    <w:name w:val="Altetia titre 3"/>
    <w:basedOn w:val="Titre4"/>
    <w:rsid w:val="00ED5710"/>
    <w:pPr>
      <w:numPr>
        <w:ilvl w:val="0"/>
        <w:numId w:val="0"/>
      </w:numPr>
      <w:ind w:left="3936" w:hanging="360"/>
    </w:pPr>
    <w:rPr>
      <w:i/>
      <w:iCs/>
    </w:rPr>
  </w:style>
  <w:style w:type="paragraph" w:customStyle="1" w:styleId="AltetiaTitre1">
    <w:name w:val="Altetia Titre 1"/>
    <w:basedOn w:val="Titre1"/>
    <w:rsid w:val="00ED5710"/>
    <w:pPr>
      <w:ind w:left="1776" w:hanging="360"/>
    </w:pPr>
    <w:rPr>
      <w:rFonts w:eastAsia="Times New Roman"/>
      <w:u w:val="thick"/>
    </w:rPr>
  </w:style>
  <w:style w:type="paragraph" w:styleId="Normalcentr">
    <w:name w:val="Block Text"/>
    <w:basedOn w:val="Normal"/>
    <w:rsid w:val="00ED5710"/>
    <w:pPr>
      <w:ind w:left="3905" w:right="-709"/>
      <w:jc w:val="left"/>
    </w:pPr>
    <w:rPr>
      <w:rFonts w:ascii="Times New Roman" w:hAnsi="Times New Roman" w:cs="Times New Roman"/>
      <w:lang w:eastAsia="en-US"/>
    </w:rPr>
  </w:style>
  <w:style w:type="paragraph" w:customStyle="1" w:styleId="StyleTitre111ptAutomatique">
    <w:name w:val="Style Titre 1 + 11 pt Automatique"/>
    <w:basedOn w:val="Titre1"/>
    <w:rsid w:val="00ED5710"/>
    <w:rPr>
      <w:rFonts w:eastAsia="Times New Roman"/>
      <w:sz w:val="22"/>
      <w:szCs w:val="22"/>
    </w:rPr>
  </w:style>
  <w:style w:type="paragraph" w:customStyle="1" w:styleId="StyleTitre211ptAutomatique">
    <w:name w:val="Style Titre 2 + 11 pt Automatique"/>
    <w:basedOn w:val="Titre2"/>
    <w:rsid w:val="00ED5710"/>
    <w:pPr>
      <w:numPr>
        <w:ilvl w:val="0"/>
        <w:numId w:val="0"/>
      </w:numPr>
      <w:spacing w:before="360"/>
      <w:ind w:left="576" w:hanging="576"/>
    </w:pPr>
    <w:rPr>
      <w:rFonts w:eastAsia="Times New Roman"/>
      <w:szCs w:val="22"/>
    </w:rPr>
  </w:style>
  <w:style w:type="character" w:customStyle="1" w:styleId="StyleGras">
    <w:name w:val="Style Gras"/>
    <w:basedOn w:val="Policepardfaut"/>
    <w:rsid w:val="00ED5710"/>
    <w:rPr>
      <w:b/>
      <w:bCs/>
      <w:smallCaps/>
    </w:rPr>
  </w:style>
  <w:style w:type="paragraph" w:styleId="En-tte">
    <w:name w:val="header"/>
    <w:basedOn w:val="Normal"/>
    <w:link w:val="En-tteCar"/>
    <w:uiPriority w:val="99"/>
    <w:unhideWhenUsed/>
    <w:rsid w:val="00ED5710"/>
    <w:pPr>
      <w:tabs>
        <w:tab w:val="center" w:pos="4536"/>
        <w:tab w:val="right" w:pos="9072"/>
      </w:tabs>
    </w:pPr>
  </w:style>
  <w:style w:type="character" w:customStyle="1" w:styleId="En-tteCar">
    <w:name w:val="En-tête Car"/>
    <w:basedOn w:val="Policepardfaut"/>
    <w:link w:val="En-tte"/>
    <w:uiPriority w:val="99"/>
    <w:rsid w:val="00ED5710"/>
    <w:rPr>
      <w:rFonts w:ascii="Verdana" w:hAnsi="Verdana" w:cs="Arial"/>
      <w:szCs w:val="22"/>
    </w:rPr>
  </w:style>
  <w:style w:type="paragraph" w:styleId="Pieddepage">
    <w:name w:val="footer"/>
    <w:basedOn w:val="Normal"/>
    <w:link w:val="PieddepageCar"/>
    <w:uiPriority w:val="99"/>
    <w:unhideWhenUsed/>
    <w:rsid w:val="00ED5710"/>
    <w:pPr>
      <w:tabs>
        <w:tab w:val="center" w:pos="4536"/>
        <w:tab w:val="right" w:pos="9072"/>
      </w:tabs>
    </w:pPr>
  </w:style>
  <w:style w:type="character" w:customStyle="1" w:styleId="PieddepageCar">
    <w:name w:val="Pied de page Car"/>
    <w:basedOn w:val="Policepardfaut"/>
    <w:link w:val="Pieddepage"/>
    <w:uiPriority w:val="99"/>
    <w:rsid w:val="00ED5710"/>
    <w:rPr>
      <w:rFonts w:ascii="Verdana" w:hAnsi="Verdana" w:cs="Arial"/>
      <w:szCs w:val="22"/>
    </w:rPr>
  </w:style>
  <w:style w:type="paragraph" w:styleId="TM1">
    <w:name w:val="toc 1"/>
    <w:basedOn w:val="Normal"/>
    <w:next w:val="Normal"/>
    <w:autoRedefine/>
    <w:uiPriority w:val="39"/>
    <w:unhideWhenUsed/>
    <w:qFormat/>
    <w:rsid w:val="00F164C1"/>
    <w:pPr>
      <w:tabs>
        <w:tab w:val="left" w:pos="400"/>
        <w:tab w:val="right" w:leader="dot" w:pos="9060"/>
      </w:tabs>
      <w:spacing w:before="120"/>
      <w:jc w:val="left"/>
    </w:pPr>
    <w:rPr>
      <w:b/>
      <w:bCs/>
      <w:i/>
      <w:iCs/>
      <w:sz w:val="24"/>
      <w:szCs w:val="24"/>
    </w:rPr>
  </w:style>
  <w:style w:type="paragraph" w:styleId="TM2">
    <w:name w:val="toc 2"/>
    <w:basedOn w:val="Normal"/>
    <w:next w:val="Normal"/>
    <w:autoRedefine/>
    <w:uiPriority w:val="39"/>
    <w:unhideWhenUsed/>
    <w:qFormat/>
    <w:rsid w:val="0088661F"/>
    <w:pPr>
      <w:spacing w:before="120"/>
      <w:ind w:left="200"/>
      <w:jc w:val="left"/>
    </w:pPr>
    <w:rPr>
      <w:b/>
      <w:bCs/>
    </w:rPr>
  </w:style>
  <w:style w:type="paragraph" w:styleId="TM3">
    <w:name w:val="toc 3"/>
    <w:basedOn w:val="Normal"/>
    <w:next w:val="Normal"/>
    <w:autoRedefine/>
    <w:uiPriority w:val="39"/>
    <w:unhideWhenUsed/>
    <w:qFormat/>
    <w:rsid w:val="0088661F"/>
    <w:pPr>
      <w:ind w:left="400"/>
      <w:jc w:val="left"/>
    </w:pPr>
    <w:rPr>
      <w:szCs w:val="20"/>
    </w:rPr>
  </w:style>
  <w:style w:type="paragraph" w:styleId="TM4">
    <w:name w:val="toc 4"/>
    <w:basedOn w:val="Normal"/>
    <w:next w:val="Normal"/>
    <w:autoRedefine/>
    <w:uiPriority w:val="39"/>
    <w:unhideWhenUsed/>
    <w:rsid w:val="00ED5710"/>
    <w:pPr>
      <w:ind w:left="600"/>
      <w:jc w:val="left"/>
    </w:pPr>
    <w:rPr>
      <w:szCs w:val="20"/>
    </w:rPr>
  </w:style>
  <w:style w:type="paragraph" w:styleId="TM5">
    <w:name w:val="toc 5"/>
    <w:basedOn w:val="Normal"/>
    <w:next w:val="Normal"/>
    <w:autoRedefine/>
    <w:uiPriority w:val="39"/>
    <w:unhideWhenUsed/>
    <w:rsid w:val="00ED5710"/>
    <w:pPr>
      <w:ind w:left="800"/>
      <w:jc w:val="left"/>
    </w:pPr>
    <w:rPr>
      <w:szCs w:val="20"/>
    </w:rPr>
  </w:style>
  <w:style w:type="paragraph" w:styleId="TM6">
    <w:name w:val="toc 6"/>
    <w:basedOn w:val="Normal"/>
    <w:next w:val="Normal"/>
    <w:autoRedefine/>
    <w:uiPriority w:val="39"/>
    <w:unhideWhenUsed/>
    <w:rsid w:val="00ED5710"/>
    <w:pPr>
      <w:ind w:left="1000"/>
      <w:jc w:val="left"/>
    </w:pPr>
    <w:rPr>
      <w:szCs w:val="20"/>
    </w:rPr>
  </w:style>
  <w:style w:type="paragraph" w:styleId="TM7">
    <w:name w:val="toc 7"/>
    <w:basedOn w:val="Normal"/>
    <w:next w:val="Normal"/>
    <w:autoRedefine/>
    <w:uiPriority w:val="39"/>
    <w:unhideWhenUsed/>
    <w:rsid w:val="00ED5710"/>
    <w:pPr>
      <w:ind w:left="1200"/>
      <w:jc w:val="left"/>
    </w:pPr>
    <w:rPr>
      <w:szCs w:val="20"/>
    </w:rPr>
  </w:style>
  <w:style w:type="paragraph" w:styleId="TM8">
    <w:name w:val="toc 8"/>
    <w:basedOn w:val="Normal"/>
    <w:next w:val="Normal"/>
    <w:autoRedefine/>
    <w:uiPriority w:val="39"/>
    <w:unhideWhenUsed/>
    <w:rsid w:val="00ED5710"/>
    <w:pPr>
      <w:ind w:left="1400"/>
      <w:jc w:val="left"/>
    </w:pPr>
    <w:rPr>
      <w:szCs w:val="20"/>
    </w:rPr>
  </w:style>
  <w:style w:type="paragraph" w:styleId="TM9">
    <w:name w:val="toc 9"/>
    <w:basedOn w:val="Normal"/>
    <w:next w:val="Normal"/>
    <w:autoRedefine/>
    <w:uiPriority w:val="39"/>
    <w:unhideWhenUsed/>
    <w:rsid w:val="00ED5710"/>
    <w:pPr>
      <w:ind w:left="1600"/>
      <w:jc w:val="left"/>
    </w:pPr>
    <w:rPr>
      <w:szCs w:val="20"/>
    </w:rPr>
  </w:style>
  <w:style w:type="character" w:styleId="Lienhypertexte">
    <w:name w:val="Hyperlink"/>
    <w:basedOn w:val="Policepardfaut"/>
    <w:uiPriority w:val="99"/>
    <w:unhideWhenUsed/>
    <w:rsid w:val="00ED5710"/>
    <w:rPr>
      <w:color w:val="0000FF" w:themeColor="hyperlink"/>
      <w:u w:val="single"/>
    </w:rPr>
  </w:style>
  <w:style w:type="paragraph" w:styleId="Textedebulles">
    <w:name w:val="Balloon Text"/>
    <w:basedOn w:val="Normal"/>
    <w:link w:val="TextedebullesCar"/>
    <w:uiPriority w:val="99"/>
    <w:semiHidden/>
    <w:unhideWhenUsed/>
    <w:rsid w:val="00ED5710"/>
    <w:rPr>
      <w:rFonts w:ascii="Tahoma" w:hAnsi="Tahoma" w:cs="Tahoma"/>
      <w:sz w:val="16"/>
      <w:szCs w:val="16"/>
    </w:rPr>
  </w:style>
  <w:style w:type="character" w:customStyle="1" w:styleId="TextedebullesCar">
    <w:name w:val="Texte de bulles Car"/>
    <w:basedOn w:val="Policepardfaut"/>
    <w:link w:val="Textedebulles"/>
    <w:uiPriority w:val="99"/>
    <w:semiHidden/>
    <w:rsid w:val="00ED5710"/>
    <w:rPr>
      <w:rFonts w:ascii="Tahoma" w:hAnsi="Tahoma" w:cs="Tahoma"/>
      <w:sz w:val="16"/>
      <w:szCs w:val="16"/>
    </w:rPr>
  </w:style>
  <w:style w:type="paragraph" w:customStyle="1" w:styleId="entete-pieddepage">
    <w:name w:val="entete -pied de page"/>
    <w:basedOn w:val="Normal"/>
    <w:link w:val="entete-pieddepageCar"/>
    <w:qFormat/>
    <w:rsid w:val="00ED5710"/>
    <w:pPr>
      <w:tabs>
        <w:tab w:val="center" w:pos="4536"/>
        <w:tab w:val="right" w:pos="9072"/>
      </w:tabs>
    </w:pPr>
    <w:rPr>
      <w:b/>
      <w:sz w:val="16"/>
      <w:szCs w:val="16"/>
    </w:rPr>
  </w:style>
  <w:style w:type="character" w:customStyle="1" w:styleId="entete-pieddepageCar">
    <w:name w:val="entete -pied de page Car"/>
    <w:link w:val="entete-pieddepage"/>
    <w:rsid w:val="00ED5710"/>
    <w:rPr>
      <w:rFonts w:ascii="Verdana" w:hAnsi="Verdana" w:cs="Arial"/>
      <w:b/>
      <w:sz w:val="16"/>
      <w:szCs w:val="16"/>
    </w:rPr>
  </w:style>
  <w:style w:type="paragraph" w:customStyle="1" w:styleId="BulletNiv11">
    <w:name w:val="Bullet Niv_1"/>
    <w:basedOn w:val="BulletNiv1"/>
    <w:link w:val="BulletNiv1Car1"/>
    <w:rsid w:val="00ED5710"/>
    <w:pPr>
      <w:spacing w:before="120"/>
      <w:ind w:left="1068"/>
    </w:pPr>
  </w:style>
  <w:style w:type="paragraph" w:customStyle="1" w:styleId="BulletNiv22">
    <w:name w:val="Bullet Niv_2"/>
    <w:basedOn w:val="Bulletniv2"/>
    <w:link w:val="BulletNiv2Car1"/>
    <w:rsid w:val="00ED5710"/>
    <w:pPr>
      <w:ind w:left="1417"/>
    </w:pPr>
  </w:style>
  <w:style w:type="character" w:customStyle="1" w:styleId="BulletNiv1Car1">
    <w:name w:val="Bullet Niv_1 Car"/>
    <w:basedOn w:val="BulletNiv1Car"/>
    <w:link w:val="BulletNiv11"/>
    <w:rsid w:val="00ED5710"/>
    <w:rPr>
      <w:rFonts w:asciiTheme="minorHAnsi" w:eastAsia="Calibri" w:hAnsiTheme="minorHAnsi" w:cstheme="minorHAnsi"/>
      <w:sz w:val="22"/>
      <w:szCs w:val="22"/>
    </w:rPr>
  </w:style>
  <w:style w:type="character" w:customStyle="1" w:styleId="BulletNiv2Car1">
    <w:name w:val="Bullet Niv_2 Car"/>
    <w:basedOn w:val="Bulletniv2Car"/>
    <w:link w:val="BulletNiv22"/>
    <w:rsid w:val="00ED5710"/>
    <w:rPr>
      <w:rFonts w:asciiTheme="minorHAnsi" w:eastAsia="Calibri" w:hAnsiTheme="minorHAnsi" w:cstheme="minorHAnsi"/>
      <w:sz w:val="22"/>
      <w:szCs w:val="18"/>
    </w:rPr>
  </w:style>
  <w:style w:type="paragraph" w:customStyle="1" w:styleId="Default">
    <w:name w:val="Default"/>
    <w:rsid w:val="00ED5710"/>
    <w:pPr>
      <w:autoSpaceDE w:val="0"/>
      <w:autoSpaceDN w:val="0"/>
      <w:adjustRightInd w:val="0"/>
    </w:pPr>
    <w:rPr>
      <w:rFonts w:cs="Verdana"/>
      <w:color w:val="000000"/>
      <w:sz w:val="24"/>
      <w:szCs w:val="24"/>
    </w:rPr>
  </w:style>
  <w:style w:type="paragraph" w:customStyle="1" w:styleId="Bulletniv4">
    <w:name w:val="Bullet niv  4"/>
    <w:basedOn w:val="Normal"/>
    <w:link w:val="Bulletniv4Car"/>
    <w:qFormat/>
    <w:rsid w:val="0001632A"/>
    <w:pPr>
      <w:numPr>
        <w:numId w:val="4"/>
      </w:numPr>
      <w:contextualSpacing/>
    </w:pPr>
    <w:rPr>
      <w:rFonts w:eastAsia="Calibri"/>
    </w:rPr>
  </w:style>
  <w:style w:type="character" w:customStyle="1" w:styleId="Bulletniv4Car">
    <w:name w:val="Bullet niv  4 Car"/>
    <w:basedOn w:val="Policepardfaut"/>
    <w:link w:val="Bulletniv4"/>
    <w:rsid w:val="0001632A"/>
    <w:rPr>
      <w:rFonts w:asciiTheme="minorHAnsi" w:eastAsia="Calibri" w:hAnsiTheme="minorHAnsi" w:cstheme="minorHAnsi"/>
      <w:sz w:val="22"/>
      <w:szCs w:val="22"/>
    </w:rPr>
  </w:style>
  <w:style w:type="paragraph" w:customStyle="1" w:styleId="Bulletniv31">
    <w:name w:val="Bullet niv3"/>
    <w:basedOn w:val="Normal"/>
    <w:link w:val="Bulletniv3Car0"/>
    <w:qFormat/>
    <w:rsid w:val="00B1507C"/>
  </w:style>
  <w:style w:type="character" w:customStyle="1" w:styleId="Bulletniv3Car0">
    <w:name w:val="Bullet   niv3 Car"/>
    <w:basedOn w:val="Policepardfaut"/>
    <w:link w:val="Bulletniv31"/>
    <w:rsid w:val="00B1507C"/>
    <w:rPr>
      <w:rFonts w:ascii="Verdana" w:hAnsi="Verdana" w:cs="Arial"/>
      <w:szCs w:val="22"/>
    </w:rPr>
  </w:style>
  <w:style w:type="paragraph" w:customStyle="1" w:styleId="Titre10">
    <w:name w:val="Titre  1"/>
    <w:basedOn w:val="Titre1"/>
    <w:link w:val="Titre1Car0"/>
    <w:qFormat/>
    <w:rsid w:val="00CA625F"/>
  </w:style>
  <w:style w:type="character" w:customStyle="1" w:styleId="Titre1Car0">
    <w:name w:val="Titre  1 Car"/>
    <w:link w:val="Titre10"/>
    <w:rsid w:val="00CA625F"/>
    <w:rPr>
      <w:rFonts w:asciiTheme="minorHAnsi" w:eastAsiaTheme="majorEastAsia" w:hAnsiTheme="minorHAnsi" w:cstheme="minorHAnsi"/>
      <w:b/>
      <w:bCs/>
      <w:caps/>
      <w:color w:val="FFFFFF" w:themeColor="background1"/>
      <w:kern w:val="32"/>
      <w:sz w:val="24"/>
      <w:szCs w:val="24"/>
      <w:shd w:val="clear" w:color="auto" w:fill="0070C0"/>
    </w:rPr>
  </w:style>
  <w:style w:type="paragraph" w:customStyle="1" w:styleId="Titre50">
    <w:name w:val="Titre  5"/>
    <w:basedOn w:val="Titre5"/>
    <w:link w:val="Titre5Car0"/>
    <w:qFormat/>
    <w:rsid w:val="00C61E9C"/>
    <w:rPr>
      <w:b w:val="0"/>
      <w:bCs w:val="0"/>
      <w:iCs w:val="0"/>
    </w:rPr>
  </w:style>
  <w:style w:type="character" w:customStyle="1" w:styleId="Titre5Car0">
    <w:name w:val="Titre  5 Car"/>
    <w:link w:val="Titre50"/>
    <w:rsid w:val="00C61E9C"/>
    <w:rPr>
      <w:rFonts w:ascii="Verdana" w:eastAsiaTheme="majorEastAsia" w:hAnsi="Verdana" w:cs="Arial"/>
      <w:szCs w:val="26"/>
      <w:u w:val="single"/>
    </w:rPr>
  </w:style>
  <w:style w:type="paragraph" w:customStyle="1" w:styleId="Titre6">
    <w:name w:val="Titre  6"/>
    <w:basedOn w:val="Titre60"/>
    <w:link w:val="Titre6Car0"/>
    <w:qFormat/>
    <w:rsid w:val="001E3C52"/>
    <w:pPr>
      <w:numPr>
        <w:ilvl w:val="5"/>
        <w:numId w:val="19"/>
      </w:numPr>
    </w:pPr>
  </w:style>
  <w:style w:type="character" w:customStyle="1" w:styleId="Titre6Car0">
    <w:name w:val="Titre  6 Car"/>
    <w:link w:val="Titre6"/>
    <w:rsid w:val="001E3C52"/>
    <w:rPr>
      <w:rFonts w:asciiTheme="minorHAnsi" w:eastAsiaTheme="majorEastAsia" w:hAnsiTheme="minorHAnsi" w:cstheme="minorHAnsi"/>
      <w:b/>
      <w:bCs/>
      <w:sz w:val="22"/>
    </w:rPr>
  </w:style>
  <w:style w:type="paragraph" w:customStyle="1" w:styleId="BulletNiv30">
    <w:name w:val="Bullet Niv 3"/>
    <w:basedOn w:val="Bulletniv2"/>
    <w:link w:val="BulletNiv3Car1"/>
    <w:qFormat/>
    <w:rsid w:val="002B2C82"/>
    <w:pPr>
      <w:numPr>
        <w:numId w:val="24"/>
      </w:numPr>
    </w:pPr>
  </w:style>
  <w:style w:type="character" w:customStyle="1" w:styleId="BulletNiv3Car1">
    <w:name w:val="Bullet Niv 3 Car"/>
    <w:link w:val="BulletNiv30"/>
    <w:rsid w:val="002B2C82"/>
    <w:rPr>
      <w:rFonts w:asciiTheme="minorHAnsi" w:eastAsia="Calibri" w:hAnsiTheme="minorHAnsi" w:cstheme="minorHAnsi"/>
      <w:sz w:val="22"/>
      <w:szCs w:val="18"/>
    </w:rPr>
  </w:style>
  <w:style w:type="paragraph" w:customStyle="1" w:styleId="Soustitre2">
    <w:name w:val="Sous titre 2"/>
    <w:basedOn w:val="Titre2"/>
    <w:link w:val="Soustitre2Car"/>
    <w:rsid w:val="00B34DC6"/>
    <w:pPr>
      <w:numPr>
        <w:numId w:val="3"/>
      </w:numPr>
      <w:spacing w:before="360"/>
    </w:pPr>
    <w:rPr>
      <w:rFonts w:ascii="Calibri" w:hAnsi="Calibri" w:cs="Calibri"/>
      <w:noProof/>
      <w:sz w:val="24"/>
      <w:szCs w:val="24"/>
    </w:rPr>
  </w:style>
  <w:style w:type="character" w:customStyle="1" w:styleId="Soustitre2Car">
    <w:name w:val="Sous titre 2 Car"/>
    <w:basedOn w:val="Titre2Car"/>
    <w:link w:val="Soustitre2"/>
    <w:rsid w:val="00B34DC6"/>
    <w:rPr>
      <w:rFonts w:ascii="Calibri" w:eastAsiaTheme="majorEastAsia" w:hAnsi="Calibri" w:cs="Calibri"/>
      <w:b/>
      <w:noProof/>
      <w:color w:val="0164B4"/>
      <w:sz w:val="24"/>
      <w:szCs w:val="24"/>
      <w:shd w:val="clear" w:color="auto" w:fill="D9D9D9" w:themeFill="background1" w:themeFillShade="D9"/>
    </w:rPr>
  </w:style>
  <w:style w:type="paragraph" w:customStyle="1" w:styleId="Style1">
    <w:name w:val="Style1"/>
    <w:basedOn w:val="Soustitre2"/>
    <w:link w:val="Style1Car"/>
    <w:rsid w:val="00B069DB"/>
  </w:style>
  <w:style w:type="character" w:customStyle="1" w:styleId="Style1Car">
    <w:name w:val="Style1 Car"/>
    <w:basedOn w:val="Soustitre2Car"/>
    <w:link w:val="Style1"/>
    <w:rsid w:val="00B069DB"/>
    <w:rPr>
      <w:rFonts w:ascii="Calibri" w:eastAsiaTheme="majorEastAsia" w:hAnsi="Calibri" w:cs="Calibri"/>
      <w:b/>
      <w:noProof/>
      <w:color w:val="0164B4"/>
      <w:sz w:val="24"/>
      <w:szCs w:val="24"/>
      <w:shd w:val="clear" w:color="auto" w:fill="D9D9D9" w:themeFill="background1" w:themeFillShade="D9"/>
    </w:rPr>
  </w:style>
  <w:style w:type="paragraph" w:customStyle="1" w:styleId="Bulletniv20">
    <w:name w:val="Bullet  niv2"/>
    <w:basedOn w:val="Bulletniv31"/>
    <w:link w:val="Bulletniv2Car2"/>
    <w:rsid w:val="00CE0603"/>
    <w:pPr>
      <w:numPr>
        <w:ilvl w:val="1"/>
        <w:numId w:val="5"/>
      </w:numPr>
      <w:contextualSpacing/>
    </w:pPr>
    <w:rPr>
      <w:rFonts w:ascii="Calibri" w:eastAsia="Calibri" w:hAnsi="Calibri" w:cs="Times New Roman"/>
      <w:szCs w:val="20"/>
      <w:lang w:eastAsia="en-US"/>
    </w:rPr>
  </w:style>
  <w:style w:type="character" w:customStyle="1" w:styleId="Bulletniv4Car0">
    <w:name w:val="Bullet niv 4 Car"/>
    <w:basedOn w:val="Policepardfaut"/>
    <w:link w:val="Bulletniv41"/>
    <w:rsid w:val="00CE0603"/>
    <w:rPr>
      <w:rFonts w:ascii="Verdana" w:eastAsia="Calibri" w:hAnsi="Verdana"/>
      <w:szCs w:val="22"/>
    </w:rPr>
  </w:style>
  <w:style w:type="paragraph" w:customStyle="1" w:styleId="BulletNiveau4">
    <w:name w:val="Bullet Niveau 4"/>
    <w:basedOn w:val="Normal"/>
    <w:link w:val="BulletNiveau4Car"/>
    <w:rsid w:val="00CE0603"/>
    <w:pPr>
      <w:numPr>
        <w:numId w:val="6"/>
      </w:numPr>
    </w:pPr>
    <w:rPr>
      <w:rFonts w:ascii="Calibri" w:hAnsi="Calibri" w:cs="Times New Roman"/>
      <w:szCs w:val="20"/>
      <w:lang w:eastAsia="en-US"/>
    </w:rPr>
  </w:style>
  <w:style w:type="numbering" w:customStyle="1" w:styleId="StyleNumrosAvant063cmSuspendu063cm">
    <w:name w:val="Style Numéros Avant : 063 cm Suspendu : 063 cm"/>
    <w:basedOn w:val="Aucuneliste"/>
    <w:rsid w:val="00CE0603"/>
    <w:pPr>
      <w:numPr>
        <w:numId w:val="7"/>
      </w:numPr>
    </w:pPr>
  </w:style>
  <w:style w:type="paragraph" w:styleId="Notedebasdepage">
    <w:name w:val="footnote text"/>
    <w:basedOn w:val="Normal"/>
    <w:link w:val="NotedebasdepageCar"/>
    <w:uiPriority w:val="99"/>
    <w:semiHidden/>
    <w:unhideWhenUsed/>
    <w:rsid w:val="00CE0603"/>
    <w:rPr>
      <w:rFonts w:ascii="Calibri" w:hAnsi="Calibri" w:cs="Calibri"/>
      <w:szCs w:val="20"/>
      <w:lang w:eastAsia="en-US"/>
    </w:rPr>
  </w:style>
  <w:style w:type="character" w:customStyle="1" w:styleId="NotedebasdepageCar">
    <w:name w:val="Note de bas de page Car"/>
    <w:basedOn w:val="Policepardfaut"/>
    <w:link w:val="Notedebasdepage"/>
    <w:uiPriority w:val="99"/>
    <w:semiHidden/>
    <w:rsid w:val="00CE0603"/>
    <w:rPr>
      <w:rFonts w:ascii="Calibri" w:hAnsi="Calibri" w:cs="Calibri"/>
      <w:lang w:eastAsia="en-US"/>
    </w:rPr>
  </w:style>
  <w:style w:type="character" w:styleId="Appelnotedebasdep">
    <w:name w:val="footnote reference"/>
    <w:basedOn w:val="Policepardfaut"/>
    <w:semiHidden/>
    <w:unhideWhenUsed/>
    <w:rsid w:val="00CE0603"/>
    <w:rPr>
      <w:vertAlign w:val="superscript"/>
    </w:rPr>
  </w:style>
  <w:style w:type="table" w:styleId="Grilledutableau">
    <w:name w:val="Table Grid"/>
    <w:basedOn w:val="TableauNormal"/>
    <w:uiPriority w:val="59"/>
    <w:rsid w:val="00CE060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70">
    <w:name w:val="titre 7"/>
    <w:basedOn w:val="Titre7"/>
    <w:link w:val="titre7Car0"/>
    <w:qFormat/>
    <w:rsid w:val="00CE0603"/>
    <w:rPr>
      <w:rFonts w:ascii="Calibri" w:hAnsi="Calibri" w:cs="Calibri"/>
      <w:i w:val="0"/>
      <w:u w:val="single"/>
      <w:lang w:eastAsia="en-US"/>
    </w:rPr>
  </w:style>
  <w:style w:type="character" w:customStyle="1" w:styleId="titre7Car0">
    <w:name w:val="titre 7 Car"/>
    <w:basedOn w:val="Policepardfaut"/>
    <w:link w:val="titre70"/>
    <w:rsid w:val="00CE0603"/>
    <w:rPr>
      <w:rFonts w:ascii="Calibri" w:hAnsi="Calibri" w:cs="Calibri"/>
      <w:sz w:val="18"/>
      <w:szCs w:val="22"/>
      <w:u w:val="single"/>
      <w:lang w:eastAsia="en-US"/>
    </w:rPr>
  </w:style>
  <w:style w:type="paragraph" w:customStyle="1" w:styleId="titre80">
    <w:name w:val="titre 8"/>
    <w:basedOn w:val="Titre8"/>
    <w:link w:val="titre8Car0"/>
    <w:qFormat/>
    <w:rsid w:val="00CE0603"/>
    <w:rPr>
      <w:rFonts w:ascii="Calibri" w:hAnsi="Calibri" w:cs="Calibri"/>
      <w:sz w:val="18"/>
      <w:szCs w:val="18"/>
    </w:rPr>
  </w:style>
  <w:style w:type="character" w:customStyle="1" w:styleId="titre8Car0">
    <w:name w:val="titre 8 Car"/>
    <w:basedOn w:val="Policepardfaut"/>
    <w:link w:val="titre80"/>
    <w:rsid w:val="00CE0603"/>
    <w:rPr>
      <w:rFonts w:ascii="Calibri" w:hAnsi="Calibri" w:cs="Calibri"/>
      <w:i/>
      <w:iCs/>
      <w:sz w:val="18"/>
      <w:szCs w:val="18"/>
    </w:rPr>
  </w:style>
  <w:style w:type="paragraph" w:customStyle="1" w:styleId="Normalindent">
    <w:name w:val="Normal indenté"/>
    <w:basedOn w:val="Normal"/>
    <w:link w:val="NormalindentCar"/>
    <w:qFormat/>
    <w:rsid w:val="00CE0603"/>
    <w:pPr>
      <w:ind w:left="357"/>
    </w:pPr>
    <w:rPr>
      <w:rFonts w:ascii="Calibri" w:hAnsi="Calibri" w:cs="Calibri"/>
      <w:szCs w:val="20"/>
      <w:lang w:eastAsia="en-US"/>
    </w:rPr>
  </w:style>
  <w:style w:type="character" w:customStyle="1" w:styleId="NormalindentCar">
    <w:name w:val="Normal indenté Car"/>
    <w:basedOn w:val="Policepardfaut"/>
    <w:link w:val="Normalindent"/>
    <w:rsid w:val="00CE0603"/>
    <w:rPr>
      <w:rFonts w:ascii="Calibri" w:hAnsi="Calibri" w:cs="Calibri"/>
      <w:lang w:eastAsia="en-US"/>
    </w:rPr>
  </w:style>
  <w:style w:type="character" w:customStyle="1" w:styleId="Bulletniv2Car3">
    <w:name w:val="Bullet  niv 2 Car"/>
    <w:basedOn w:val="Policepardfaut"/>
    <w:link w:val="Bulletniv23"/>
    <w:locked/>
    <w:rsid w:val="00DD1055"/>
    <w:rPr>
      <w:rFonts w:ascii="Calibri" w:eastAsia="Calibri" w:hAnsi="Calibri" w:cstheme="minorHAnsi"/>
      <w:sz w:val="18"/>
      <w:szCs w:val="22"/>
      <w:lang w:eastAsia="en-US"/>
    </w:rPr>
  </w:style>
  <w:style w:type="paragraph" w:customStyle="1" w:styleId="Bulletniv23">
    <w:name w:val="Bullet  niv 2"/>
    <w:basedOn w:val="Bulletniv20"/>
    <w:link w:val="Bulletniv2Car3"/>
    <w:rsid w:val="00DD1055"/>
    <w:pPr>
      <w:numPr>
        <w:ilvl w:val="0"/>
        <w:numId w:val="0"/>
      </w:numPr>
      <w:ind w:left="993" w:hanging="360"/>
    </w:pPr>
    <w:rPr>
      <w:rFonts w:cstheme="minorHAnsi"/>
      <w:sz w:val="18"/>
      <w:szCs w:val="22"/>
    </w:rPr>
  </w:style>
  <w:style w:type="character" w:styleId="Lienhypertextesuivivisit">
    <w:name w:val="FollowedHyperlink"/>
    <w:unhideWhenUsed/>
    <w:rsid w:val="00F342ED"/>
    <w:rPr>
      <w:color w:val="800080"/>
      <w:u w:val="single"/>
    </w:rPr>
  </w:style>
  <w:style w:type="character" w:customStyle="1" w:styleId="Titre1Car1">
    <w:name w:val="Titre 1 Car1"/>
    <w:aliases w:val="H1 Car1,h1 Car1,stydde Car1,MAIN Car1,PIM 1 Car1,FHeading 1 Car1,Fonction d'Optivity Car1,Head 1 (Chapter heading) Car1,1.0 Car1,Chapter Heading Car1,1 Car1,Header 1 Car1,l1 Car1,Titre§ Car1,II+ Car1,I Car1,Section Head Car1,Head1 Car1"/>
    <w:basedOn w:val="Policepardfaut"/>
    <w:rsid w:val="00F342ED"/>
    <w:rPr>
      <w:rFonts w:asciiTheme="majorHAnsi" w:eastAsiaTheme="majorEastAsia" w:hAnsiTheme="majorHAnsi" w:cstheme="majorBidi"/>
      <w:b/>
      <w:bCs/>
      <w:color w:val="365F91" w:themeColor="accent1" w:themeShade="BF"/>
      <w:sz w:val="28"/>
      <w:szCs w:val="28"/>
    </w:rPr>
  </w:style>
  <w:style w:type="character" w:customStyle="1" w:styleId="Titre3Car1">
    <w:name w:val="Titre 3 Car1"/>
    <w:aliases w:val="TITRE 3 Car1,3rd level Car1,H3 Car1,h3 Car1,l3 Car1,3 Car1,subhead Car1,1. Car1,TF-Overskrift 3 Car1,CT Car1,l3+toc 3 Car1,level3 Car1,text Car1,Subhead Car1,titre 1.1.1 Car1,Head 3 Car1,ITT t3 Car1,PA Minor Section Car1,1.2.3. Car1,H31 Car"/>
    <w:basedOn w:val="Policepardfaut"/>
    <w:semiHidden/>
    <w:rsid w:val="00F342ED"/>
    <w:rPr>
      <w:rFonts w:asciiTheme="majorHAnsi" w:eastAsiaTheme="majorEastAsia" w:hAnsiTheme="majorHAnsi" w:cstheme="majorBidi"/>
      <w:b/>
      <w:bCs/>
      <w:color w:val="4F81BD" w:themeColor="accent1"/>
    </w:rPr>
  </w:style>
  <w:style w:type="character" w:customStyle="1" w:styleId="Titre4Car1">
    <w:name w:val="Titre 4 Car1"/>
    <w:aliases w:val="Titre 4 Car Car Car Car1,4th level Car1,H4 Car1,4 Car1,14 Car1,h4 Car1,l4 Car1,a. Car1,Map Title Car1,parapoint Car1,¶ Car1,dash Car1,H41 Car1,H42 Car1,H43 Car1,Titre 41 Car1,t4.T4 Car1,I4 Car1,chapitre 1.1.1.1 Car1,12 Souligné Car1,41 Car1"/>
    <w:basedOn w:val="Policepardfaut"/>
    <w:semiHidden/>
    <w:rsid w:val="00F342ED"/>
    <w:rPr>
      <w:rFonts w:asciiTheme="majorHAnsi" w:eastAsiaTheme="majorEastAsia" w:hAnsiTheme="majorHAnsi" w:cstheme="majorBidi"/>
      <w:b/>
      <w:bCs/>
      <w:i/>
      <w:iCs/>
      <w:color w:val="4F81BD" w:themeColor="accent1"/>
    </w:rPr>
  </w:style>
  <w:style w:type="character" w:customStyle="1" w:styleId="Titre5Car1">
    <w:name w:val="Titre 5 Car1"/>
    <w:aliases w:val="Altetia Titre 5 Car1,TTitre 5 Car1,h5 Car1,H5 Car1,H51 Car1,H52 Car1,titre 5 Car1,Titre5 Car1"/>
    <w:basedOn w:val="Policepardfaut"/>
    <w:semiHidden/>
    <w:rsid w:val="00F342ED"/>
    <w:rPr>
      <w:rFonts w:asciiTheme="majorHAnsi" w:eastAsiaTheme="majorEastAsia" w:hAnsiTheme="majorHAnsi" w:cstheme="majorBidi"/>
      <w:color w:val="243F60" w:themeColor="accent1" w:themeShade="7F"/>
    </w:rPr>
  </w:style>
  <w:style w:type="character" w:customStyle="1" w:styleId="Titre6Car1">
    <w:name w:val="Titre 6 Car1"/>
    <w:aliases w:val="L6 Car1,H6 Car1,Annexe 1 Car1,H61 Car1,H62 Car1"/>
    <w:basedOn w:val="Policepardfaut"/>
    <w:semiHidden/>
    <w:rsid w:val="00F342ED"/>
    <w:rPr>
      <w:rFonts w:asciiTheme="majorHAnsi" w:eastAsiaTheme="majorEastAsia" w:hAnsiTheme="majorHAnsi" w:cstheme="majorBidi"/>
      <w:i/>
      <w:iCs/>
      <w:color w:val="243F60" w:themeColor="accent1" w:themeShade="7F"/>
    </w:rPr>
  </w:style>
  <w:style w:type="character" w:customStyle="1" w:styleId="Titre8Car1">
    <w:name w:val="Titre 8 Car1"/>
    <w:aliases w:val="Annexe3 Car1,table caption Car1,table caption1 Car1"/>
    <w:basedOn w:val="Policepardfaut"/>
    <w:semiHidden/>
    <w:rsid w:val="00F342ED"/>
    <w:rPr>
      <w:rFonts w:asciiTheme="majorHAnsi" w:eastAsiaTheme="majorEastAsia" w:hAnsiTheme="majorHAnsi" w:cstheme="majorBidi"/>
      <w:color w:val="404040" w:themeColor="text1" w:themeTint="BF"/>
    </w:rPr>
  </w:style>
  <w:style w:type="paragraph" w:styleId="Index1">
    <w:name w:val="index 1"/>
    <w:basedOn w:val="Normal"/>
    <w:next w:val="Normal"/>
    <w:autoRedefine/>
    <w:semiHidden/>
    <w:unhideWhenUsed/>
    <w:rsid w:val="00F342ED"/>
    <w:pPr>
      <w:jc w:val="left"/>
    </w:pPr>
    <w:rPr>
      <w:rFonts w:ascii="Times New Roman" w:hAnsi="Times New Roman" w:cs="Calibri"/>
      <w:sz w:val="24"/>
      <w:szCs w:val="20"/>
    </w:rPr>
  </w:style>
  <w:style w:type="paragraph" w:styleId="Retraitnormal">
    <w:name w:val="Normal Indent"/>
    <w:basedOn w:val="Normal"/>
    <w:unhideWhenUsed/>
    <w:rsid w:val="00F342ED"/>
    <w:pPr>
      <w:ind w:left="720"/>
    </w:pPr>
    <w:rPr>
      <w:rFonts w:ascii="Calibri" w:hAnsi="Calibri" w:cs="Calibri"/>
      <w:szCs w:val="20"/>
      <w:lang w:eastAsia="en-US"/>
    </w:rPr>
  </w:style>
  <w:style w:type="paragraph" w:styleId="Titreindex">
    <w:name w:val="index heading"/>
    <w:basedOn w:val="Normal"/>
    <w:next w:val="Index1"/>
    <w:semiHidden/>
    <w:unhideWhenUsed/>
    <w:rsid w:val="00F342ED"/>
    <w:pPr>
      <w:jc w:val="left"/>
    </w:pPr>
    <w:rPr>
      <w:rFonts w:ascii="Times New Roman" w:hAnsi="Times New Roman" w:cs="Calibri"/>
      <w:sz w:val="24"/>
      <w:szCs w:val="20"/>
    </w:rPr>
  </w:style>
  <w:style w:type="paragraph" w:styleId="Listepuces2">
    <w:name w:val="List Bullet 2"/>
    <w:basedOn w:val="Normal"/>
    <w:autoRedefine/>
    <w:unhideWhenUsed/>
    <w:rsid w:val="00F342ED"/>
    <w:pPr>
      <w:numPr>
        <w:numId w:val="8"/>
      </w:numPr>
    </w:pPr>
    <w:rPr>
      <w:rFonts w:ascii="Calibri" w:hAnsi="Calibri" w:cs="Calibri"/>
      <w:szCs w:val="20"/>
      <w:lang w:eastAsia="en-US"/>
    </w:rPr>
  </w:style>
  <w:style w:type="paragraph" w:styleId="Corpsdetexte2">
    <w:name w:val="Body Text 2"/>
    <w:basedOn w:val="Normal"/>
    <w:link w:val="Corpsdetexte2Car"/>
    <w:unhideWhenUsed/>
    <w:rsid w:val="00F342ED"/>
    <w:pPr>
      <w:spacing w:after="120" w:line="480" w:lineRule="auto"/>
    </w:pPr>
    <w:rPr>
      <w:rFonts w:ascii="Calibri" w:hAnsi="Calibri" w:cs="Arial"/>
      <w:szCs w:val="20"/>
    </w:rPr>
  </w:style>
  <w:style w:type="character" w:customStyle="1" w:styleId="Corpsdetexte2Car">
    <w:name w:val="Corps de texte 2 Car"/>
    <w:basedOn w:val="Policepardfaut"/>
    <w:link w:val="Corpsdetexte2"/>
    <w:rsid w:val="00F342ED"/>
    <w:rPr>
      <w:rFonts w:ascii="Calibri" w:hAnsi="Calibri" w:cs="Arial"/>
    </w:rPr>
  </w:style>
  <w:style w:type="paragraph" w:styleId="Corpsdetexte3">
    <w:name w:val="Body Text 3"/>
    <w:basedOn w:val="Normal"/>
    <w:link w:val="Corpsdetexte3Car"/>
    <w:unhideWhenUsed/>
    <w:rsid w:val="00F342ED"/>
    <w:pPr>
      <w:spacing w:after="120"/>
    </w:pPr>
    <w:rPr>
      <w:rFonts w:ascii="Calibri" w:hAnsi="Calibri" w:cs="Arial"/>
      <w:sz w:val="16"/>
      <w:szCs w:val="16"/>
    </w:rPr>
  </w:style>
  <w:style w:type="character" w:customStyle="1" w:styleId="Corpsdetexte3Car">
    <w:name w:val="Corps de texte 3 Car"/>
    <w:basedOn w:val="Policepardfaut"/>
    <w:link w:val="Corpsdetexte3"/>
    <w:rsid w:val="00F342ED"/>
    <w:rPr>
      <w:rFonts w:ascii="Calibri" w:hAnsi="Calibri" w:cs="Arial"/>
      <w:sz w:val="16"/>
      <w:szCs w:val="16"/>
    </w:rPr>
  </w:style>
  <w:style w:type="paragraph" w:customStyle="1" w:styleId="TITRE0">
    <w:name w:val="TITRE"/>
    <w:basedOn w:val="Normal"/>
    <w:rsid w:val="00F342ED"/>
    <w:pPr>
      <w:pBdr>
        <w:top w:val="single" w:sz="18" w:space="1" w:color="auto"/>
        <w:left w:val="single" w:sz="18" w:space="4" w:color="auto"/>
        <w:bottom w:val="single" w:sz="18" w:space="1" w:color="auto"/>
        <w:right w:val="single" w:sz="18" w:space="4" w:color="auto"/>
      </w:pBdr>
      <w:ind w:left="1134" w:right="1134"/>
      <w:jc w:val="center"/>
    </w:pPr>
    <w:rPr>
      <w:rFonts w:ascii="Calibri" w:hAnsi="Calibri" w:cs="Arial"/>
      <w:b/>
      <w:sz w:val="36"/>
      <w:szCs w:val="36"/>
    </w:rPr>
  </w:style>
  <w:style w:type="paragraph" w:customStyle="1" w:styleId="retrait1063cm">
    <w:name w:val="retrait 1: 063 cm"/>
    <w:basedOn w:val="Normal"/>
    <w:rsid w:val="00F342ED"/>
    <w:pPr>
      <w:ind w:left="360"/>
    </w:pPr>
    <w:rPr>
      <w:rFonts w:ascii="Calibri" w:hAnsi="Calibri" w:cs="Arial"/>
      <w:szCs w:val="20"/>
    </w:rPr>
  </w:style>
  <w:style w:type="paragraph" w:customStyle="1" w:styleId="retrait125cm">
    <w:name w:val="retrait 125 cm"/>
    <w:basedOn w:val="Normal"/>
    <w:rsid w:val="00F342ED"/>
    <w:pPr>
      <w:ind w:left="708"/>
    </w:pPr>
    <w:rPr>
      <w:rFonts w:ascii="Calibri" w:hAnsi="Calibri" w:cs="Arial"/>
      <w:szCs w:val="20"/>
    </w:rPr>
  </w:style>
  <w:style w:type="paragraph" w:customStyle="1" w:styleId="AltetiaNORMAL">
    <w:name w:val="Altetia NORMAL"/>
    <w:basedOn w:val="Normal"/>
    <w:rsid w:val="00F342ED"/>
    <w:rPr>
      <w:rFonts w:ascii="Calibri" w:hAnsi="Calibri" w:cs="Arial"/>
      <w:szCs w:val="18"/>
      <w:lang w:eastAsia="en-US"/>
    </w:rPr>
  </w:style>
  <w:style w:type="paragraph" w:customStyle="1" w:styleId="AltetiaGRASSOULIGNE">
    <w:name w:val="Altetia GRAS SOULIGNE"/>
    <w:basedOn w:val="AltetiaNORMAL"/>
    <w:rsid w:val="00F342ED"/>
    <w:rPr>
      <w:b/>
      <w:u w:val="single"/>
    </w:rPr>
  </w:style>
  <w:style w:type="paragraph" w:customStyle="1" w:styleId="StyleTitre1Complexe11ptComplexeGras">
    <w:name w:val="Style Titre 1 + (Complexe) 11 pt (Complexe) Gras"/>
    <w:basedOn w:val="Titre1"/>
    <w:autoRedefine/>
    <w:rsid w:val="00F342ED"/>
    <w:pPr>
      <w:tabs>
        <w:tab w:val="num" w:pos="720"/>
      </w:tabs>
      <w:spacing w:after="240"/>
      <w:ind w:left="720" w:hanging="360"/>
    </w:pPr>
    <w:rPr>
      <w:rFonts w:ascii="Calibri" w:hAnsi="Calibri" w:cs="Calibri"/>
      <w:color w:val="FFFFFF"/>
      <w:kern w:val="28"/>
      <w:szCs w:val="22"/>
      <w:u w:val="single"/>
      <w:lang w:eastAsia="en-US"/>
    </w:rPr>
  </w:style>
  <w:style w:type="paragraph" w:customStyle="1" w:styleId="StyleTitre2ComplexeArialComplexe11ptComplexeGras">
    <w:name w:val="Style Titre 2 + (Complexe) Arial (Complexe) 11 pt (Complexe) Gras..."/>
    <w:basedOn w:val="Titre2"/>
    <w:autoRedefine/>
    <w:rsid w:val="00F342ED"/>
    <w:pPr>
      <w:numPr>
        <w:ilvl w:val="0"/>
        <w:numId w:val="0"/>
      </w:numPr>
      <w:tabs>
        <w:tab w:val="num" w:pos="576"/>
      </w:tabs>
      <w:ind w:left="576" w:hanging="576"/>
    </w:pPr>
    <w:rPr>
      <w:rFonts w:ascii="Calibri" w:hAnsi="Calibri" w:cs="Calibri"/>
      <w:color w:val="0070C0"/>
      <w:lang w:eastAsia="en-US"/>
    </w:rPr>
  </w:style>
  <w:style w:type="paragraph" w:customStyle="1" w:styleId="car8">
    <w:name w:val="car8"/>
    <w:basedOn w:val="Normal"/>
    <w:rsid w:val="00F342ED"/>
    <w:rPr>
      <w:rFonts w:ascii="Calibri" w:hAnsi="Calibri" w:cs="Calibri"/>
      <w:sz w:val="16"/>
      <w:szCs w:val="20"/>
      <w:lang w:eastAsia="en-US"/>
    </w:rPr>
  </w:style>
  <w:style w:type="paragraph" w:customStyle="1" w:styleId="StyleTitre29ptGauche">
    <w:name w:val="Style Titre 2 + 9 pt Gauche"/>
    <w:basedOn w:val="Titre2"/>
    <w:rsid w:val="00F342ED"/>
    <w:pPr>
      <w:numPr>
        <w:ilvl w:val="0"/>
        <w:numId w:val="0"/>
      </w:numPr>
      <w:tabs>
        <w:tab w:val="num" w:pos="1440"/>
      </w:tabs>
      <w:spacing w:before="60"/>
      <w:ind w:left="1440" w:hanging="360"/>
    </w:pPr>
    <w:rPr>
      <w:rFonts w:ascii="Calibri" w:hAnsi="Calibri" w:cs="Calibri"/>
      <w:bCs/>
      <w:color w:val="0070C0"/>
      <w:sz w:val="18"/>
      <w:szCs w:val="18"/>
    </w:rPr>
  </w:style>
  <w:style w:type="paragraph" w:customStyle="1" w:styleId="StyleTitre2Arial9ptNoir">
    <w:name w:val="Style Titre 2 + Arial 9 pt Noir"/>
    <w:basedOn w:val="Titre2"/>
    <w:autoRedefine/>
    <w:rsid w:val="00F342ED"/>
    <w:pPr>
      <w:keepNext w:val="0"/>
      <w:numPr>
        <w:ilvl w:val="0"/>
        <w:numId w:val="0"/>
      </w:numPr>
    </w:pPr>
    <w:rPr>
      <w:rFonts w:ascii="Tahoma" w:hAnsi="Tahoma" w:cs="Tahoma"/>
      <w:bCs/>
      <w:caps/>
      <w:color w:val="auto"/>
      <w:kern w:val="32"/>
      <w:szCs w:val="32"/>
    </w:rPr>
  </w:style>
  <w:style w:type="character" w:customStyle="1" w:styleId="StyleJustifiCarCar">
    <w:name w:val="Style Justifié Car Car"/>
    <w:link w:val="StyleJustifiCar"/>
    <w:locked/>
    <w:rsid w:val="00F342ED"/>
    <w:rPr>
      <w:rFonts w:ascii="Arial" w:hAnsi="Arial" w:cs="Calibri"/>
      <w:color w:val="000080"/>
      <w:sz w:val="22"/>
    </w:rPr>
  </w:style>
  <w:style w:type="paragraph" w:customStyle="1" w:styleId="StyleJustifiCar">
    <w:name w:val="Style Justifié Car"/>
    <w:basedOn w:val="Normal"/>
    <w:link w:val="StyleJustifiCarCar"/>
    <w:autoRedefine/>
    <w:rsid w:val="00F342ED"/>
    <w:rPr>
      <w:rFonts w:ascii="Arial" w:hAnsi="Arial" w:cs="Calibri"/>
      <w:color w:val="000080"/>
      <w:szCs w:val="20"/>
    </w:rPr>
  </w:style>
  <w:style w:type="paragraph" w:customStyle="1" w:styleId="NormalRetrait">
    <w:name w:val="Normal + Retrait"/>
    <w:basedOn w:val="Normal"/>
    <w:rsid w:val="00F342E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utoSpaceDE w:val="0"/>
      <w:autoSpaceDN w:val="0"/>
      <w:ind w:left="709" w:hanging="284"/>
    </w:pPr>
    <w:rPr>
      <w:rFonts w:ascii="Calibri" w:hAnsi="Calibri" w:cs="Calibri"/>
      <w:szCs w:val="20"/>
    </w:rPr>
  </w:style>
  <w:style w:type="paragraph" w:customStyle="1" w:styleId="Normal2Retraits">
    <w:name w:val="Normal + 2 Retraits"/>
    <w:basedOn w:val="NormalRetrait"/>
    <w:rsid w:val="00F342ED"/>
    <w:pPr>
      <w:tabs>
        <w:tab w:val="clear" w:pos="1134"/>
      </w:tabs>
      <w:ind w:left="1276"/>
    </w:pPr>
  </w:style>
  <w:style w:type="paragraph" w:customStyle="1" w:styleId="StyleTitre111pt">
    <w:name w:val="Style Titre 1 + 11 pt"/>
    <w:basedOn w:val="Titre1"/>
    <w:rsid w:val="00F342ED"/>
    <w:rPr>
      <w:rFonts w:ascii="Calibri" w:hAnsi="Calibri" w:cs="Calibri"/>
      <w:color w:val="FFFFFF"/>
    </w:rPr>
  </w:style>
  <w:style w:type="character" w:customStyle="1" w:styleId="StyleTitre211ptCar">
    <w:name w:val="Style Titre 2 + 11 pt Car"/>
    <w:link w:val="StyleTitre211pt"/>
    <w:locked/>
    <w:rsid w:val="00F342ED"/>
    <w:rPr>
      <w:rFonts w:ascii="Calibri" w:eastAsiaTheme="majorEastAsia" w:hAnsi="Calibri" w:cs="Calibri"/>
      <w:b/>
      <w:color w:val="0070C0"/>
      <w:sz w:val="22"/>
      <w:szCs w:val="24"/>
      <w:shd w:val="clear" w:color="auto" w:fill="BFBFBF"/>
    </w:rPr>
  </w:style>
  <w:style w:type="paragraph" w:customStyle="1" w:styleId="StyleTitre211pt">
    <w:name w:val="Style Titre 2 + 11 pt"/>
    <w:basedOn w:val="Titre2"/>
    <w:link w:val="StyleTitre211ptCar"/>
    <w:rsid w:val="00F342ED"/>
    <w:pPr>
      <w:numPr>
        <w:ilvl w:val="0"/>
        <w:numId w:val="0"/>
      </w:numPr>
      <w:tabs>
        <w:tab w:val="num" w:pos="1440"/>
      </w:tabs>
      <w:ind w:left="1440" w:hanging="360"/>
    </w:pPr>
    <w:rPr>
      <w:rFonts w:ascii="Calibri" w:hAnsi="Calibri" w:cs="Calibri"/>
      <w:bCs/>
      <w:color w:val="0070C0"/>
      <w:szCs w:val="24"/>
    </w:rPr>
  </w:style>
  <w:style w:type="paragraph" w:customStyle="1" w:styleId="montexte">
    <w:name w:val="mon texte"/>
    <w:basedOn w:val="Normal"/>
    <w:rsid w:val="00F342ED"/>
    <w:pPr>
      <w:jc w:val="left"/>
    </w:pPr>
    <w:rPr>
      <w:rFonts w:ascii="Trebuchet MS" w:hAnsi="Trebuchet MS" w:cs="Calibri"/>
      <w:szCs w:val="24"/>
    </w:rPr>
  </w:style>
  <w:style w:type="paragraph" w:customStyle="1" w:styleId="Bulletniv41">
    <w:name w:val="Bullet niv 4"/>
    <w:basedOn w:val="BulletNiv3"/>
    <w:link w:val="Bulletniv4Car0"/>
    <w:rsid w:val="00F342ED"/>
    <w:pPr>
      <w:numPr>
        <w:numId w:val="0"/>
      </w:numPr>
      <w:ind w:left="2215" w:hanging="360"/>
    </w:pPr>
    <w:rPr>
      <w:rFonts w:ascii="Verdana" w:hAnsi="Verdana" w:cs="Times New Roman"/>
    </w:rPr>
  </w:style>
  <w:style w:type="character" w:customStyle="1" w:styleId="Bulletniv2Car2">
    <w:name w:val="Bullet  niv2 Car"/>
    <w:basedOn w:val="BulletNiv3Car"/>
    <w:link w:val="Bulletniv20"/>
    <w:locked/>
    <w:rsid w:val="00F342ED"/>
    <w:rPr>
      <w:rFonts w:ascii="Calibri" w:eastAsia="Calibri" w:hAnsi="Calibri" w:cstheme="minorHAnsi"/>
      <w:sz w:val="22"/>
      <w:szCs w:val="22"/>
      <w:lang w:eastAsia="en-US"/>
    </w:rPr>
  </w:style>
  <w:style w:type="character" w:customStyle="1" w:styleId="Bulletniv3Car2">
    <w:name w:val="Bullet  niv 3 Car"/>
    <w:basedOn w:val="BulletNiv3Car"/>
    <w:link w:val="Bulletniv32"/>
    <w:locked/>
    <w:rsid w:val="00F342ED"/>
    <w:rPr>
      <w:rFonts w:ascii="Calibri" w:eastAsia="Calibri" w:hAnsi="Calibri" w:cs="Calibri"/>
      <w:sz w:val="18"/>
      <w:szCs w:val="22"/>
    </w:rPr>
  </w:style>
  <w:style w:type="paragraph" w:customStyle="1" w:styleId="Bulletniv32">
    <w:name w:val="Bullet  niv 3"/>
    <w:basedOn w:val="BulletNiv3"/>
    <w:link w:val="Bulletniv3Car2"/>
    <w:rsid w:val="00F342ED"/>
    <w:pPr>
      <w:numPr>
        <w:numId w:val="0"/>
      </w:numPr>
    </w:pPr>
    <w:rPr>
      <w:rFonts w:ascii="Calibri" w:hAnsi="Calibri" w:cs="Calibri"/>
      <w:szCs w:val="20"/>
    </w:rPr>
  </w:style>
  <w:style w:type="character" w:customStyle="1" w:styleId="BulletNiveau4Car">
    <w:name w:val="Bullet Niveau 4 Car"/>
    <w:link w:val="BulletNiveau4"/>
    <w:locked/>
    <w:rsid w:val="00F342ED"/>
    <w:rPr>
      <w:rFonts w:ascii="Calibri" w:hAnsi="Calibri"/>
      <w:sz w:val="22"/>
      <w:lang w:eastAsia="en-US"/>
    </w:rPr>
  </w:style>
  <w:style w:type="character" w:styleId="Textedelespacerserv">
    <w:name w:val="Placeholder Text"/>
    <w:uiPriority w:val="99"/>
    <w:semiHidden/>
    <w:rsid w:val="00F342ED"/>
    <w:rPr>
      <w:color w:val="808080"/>
    </w:rPr>
  </w:style>
  <w:style w:type="character" w:customStyle="1" w:styleId="normal10points">
    <w:name w:val="normal 10 points"/>
    <w:rsid w:val="00F342ED"/>
    <w:rPr>
      <w:sz w:val="20"/>
      <w:szCs w:val="20"/>
    </w:rPr>
  </w:style>
  <w:style w:type="character" w:customStyle="1" w:styleId="Normal9pt">
    <w:name w:val="Normal 9 pt"/>
    <w:rsid w:val="00F342ED"/>
    <w:rPr>
      <w:sz w:val="18"/>
      <w:szCs w:val="18"/>
    </w:rPr>
  </w:style>
  <w:style w:type="character" w:customStyle="1" w:styleId="archivemctitre">
    <w:name w:val="archive_mc_titre"/>
    <w:basedOn w:val="Policepardfaut"/>
    <w:rsid w:val="00F342ED"/>
  </w:style>
  <w:style w:type="character" w:customStyle="1" w:styleId="EmailStyle591">
    <w:name w:val="EmailStyle591"/>
    <w:semiHidden/>
    <w:rsid w:val="00F342ED"/>
    <w:rPr>
      <w:rFonts w:ascii="Arial" w:hAnsi="Arial" w:cs="Arial" w:hint="default"/>
      <w:color w:val="auto"/>
      <w:sz w:val="20"/>
      <w:szCs w:val="20"/>
    </w:rPr>
  </w:style>
  <w:style w:type="character" w:customStyle="1" w:styleId="Car">
    <w:name w:val="Car"/>
    <w:rsid w:val="00F342ED"/>
    <w:rPr>
      <w:rFonts w:ascii="Arial" w:hAnsi="Arial" w:cs="Arial" w:hint="default"/>
      <w:b/>
      <w:bCs/>
      <w:iCs/>
      <w:color w:val="FF6600"/>
      <w:sz w:val="24"/>
      <w:szCs w:val="22"/>
      <w:u w:val="single"/>
      <w:lang w:val="fr-FR" w:eastAsia="fr-FR" w:bidi="ar-SA"/>
    </w:rPr>
  </w:style>
  <w:style w:type="table" w:styleId="Grilledetableau8">
    <w:name w:val="Table Grid 8"/>
    <w:basedOn w:val="TableauNormal"/>
    <w:semiHidden/>
    <w:unhideWhenUsed/>
    <w:rsid w:val="00F342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umrodepage">
    <w:name w:val="page number"/>
    <w:basedOn w:val="Policepardfaut"/>
    <w:rsid w:val="00F342ED"/>
  </w:style>
  <w:style w:type="character" w:customStyle="1" w:styleId="EmailStyle59">
    <w:name w:val="EmailStyle59"/>
    <w:semiHidden/>
    <w:rsid w:val="00F342ED"/>
    <w:rPr>
      <w:rFonts w:ascii="Arial" w:hAnsi="Arial" w:cs="Arial"/>
      <w:color w:val="auto"/>
      <w:sz w:val="20"/>
      <w:szCs w:val="20"/>
    </w:rPr>
  </w:style>
  <w:style w:type="paragraph" w:customStyle="1" w:styleId="Bulletlevel1">
    <w:name w:val="Bullet level 1"/>
    <w:basedOn w:val="Normal"/>
    <w:rsid w:val="00F342ED"/>
    <w:pPr>
      <w:numPr>
        <w:numId w:val="9"/>
      </w:numPr>
      <w:jc w:val="left"/>
    </w:pPr>
    <w:rPr>
      <w:rFonts w:ascii="Arial" w:hAnsi="Arial" w:cs="Arial"/>
      <w:szCs w:val="20"/>
      <w:lang w:val="en-US" w:eastAsia="en-US"/>
    </w:rPr>
  </w:style>
  <w:style w:type="paragraph" w:customStyle="1" w:styleId="Corpsdetexte31">
    <w:name w:val="Corps de texte 31"/>
    <w:basedOn w:val="Normal"/>
    <w:rsid w:val="00F342ED"/>
    <w:pPr>
      <w:spacing w:after="200" w:line="276" w:lineRule="auto"/>
      <w:jc w:val="center"/>
    </w:pPr>
    <w:rPr>
      <w:rFonts w:ascii="Arial" w:hAnsi="Arial" w:cs="Arial"/>
      <w:b/>
      <w:bCs/>
      <w:sz w:val="40"/>
      <w:szCs w:val="40"/>
      <w:lang w:val="en-US" w:eastAsia="en-US" w:bidi="en-US"/>
    </w:rPr>
  </w:style>
  <w:style w:type="paragraph" w:customStyle="1" w:styleId="Paragraphe">
    <w:name w:val="Paragraphe"/>
    <w:basedOn w:val="Normal"/>
    <w:rsid w:val="00F342ED"/>
    <w:pPr>
      <w:ind w:left="567"/>
      <w:jc w:val="left"/>
    </w:pPr>
    <w:rPr>
      <w:rFonts w:ascii="Times New Roman" w:hAnsi="Times New Roman" w:cs="Times New Roman"/>
      <w:sz w:val="24"/>
      <w:szCs w:val="24"/>
    </w:rPr>
  </w:style>
  <w:style w:type="paragraph" w:customStyle="1" w:styleId="Liste2">
    <w:name w:val="Liste2"/>
    <w:basedOn w:val="Paragraphe"/>
    <w:rsid w:val="00F342ED"/>
    <w:pPr>
      <w:numPr>
        <w:numId w:val="10"/>
      </w:numPr>
    </w:pPr>
  </w:style>
  <w:style w:type="character" w:customStyle="1" w:styleId="black11b1">
    <w:name w:val="black11b1"/>
    <w:rsid w:val="00F342ED"/>
    <w:rPr>
      <w:rFonts w:ascii="Arial" w:hAnsi="Arial" w:cs="Arial" w:hint="default"/>
      <w:b/>
      <w:bCs/>
      <w:color w:val="004C99"/>
      <w:sz w:val="20"/>
      <w:szCs w:val="20"/>
    </w:rPr>
  </w:style>
  <w:style w:type="character" w:customStyle="1" w:styleId="bulletlistbullet1">
    <w:name w:val="bullet_list_bullet1"/>
    <w:rsid w:val="00F342ED"/>
    <w:rPr>
      <w:color w:val="333333"/>
      <w:sz w:val="26"/>
      <w:szCs w:val="26"/>
    </w:rPr>
  </w:style>
  <w:style w:type="paragraph" w:styleId="NormalWeb">
    <w:name w:val="Normal (Web)"/>
    <w:basedOn w:val="Normal"/>
    <w:uiPriority w:val="99"/>
    <w:unhideWhenUsed/>
    <w:rsid w:val="00F342ED"/>
    <w:pPr>
      <w:spacing w:before="100" w:beforeAutospacing="1" w:after="100" w:afterAutospacing="1"/>
      <w:jc w:val="left"/>
    </w:pPr>
    <w:rPr>
      <w:rFonts w:ascii="Times New Roman" w:hAnsi="Times New Roman" w:cs="Times New Roman"/>
      <w:color w:val="000000"/>
      <w:sz w:val="24"/>
      <w:szCs w:val="24"/>
    </w:rPr>
  </w:style>
  <w:style w:type="character" w:styleId="Marquedecommentaire">
    <w:name w:val="annotation reference"/>
    <w:rsid w:val="00F342ED"/>
    <w:rPr>
      <w:sz w:val="16"/>
      <w:szCs w:val="16"/>
    </w:rPr>
  </w:style>
  <w:style w:type="paragraph" w:styleId="Commentaire">
    <w:name w:val="annotation text"/>
    <w:basedOn w:val="Normal"/>
    <w:link w:val="CommentaireCar"/>
    <w:rsid w:val="00F342ED"/>
    <w:rPr>
      <w:rFonts w:ascii="Arial" w:hAnsi="Arial" w:cs="Arial"/>
      <w:szCs w:val="20"/>
    </w:rPr>
  </w:style>
  <w:style w:type="character" w:customStyle="1" w:styleId="CommentaireCar">
    <w:name w:val="Commentaire Car"/>
    <w:basedOn w:val="Policepardfaut"/>
    <w:link w:val="Commentaire"/>
    <w:rsid w:val="00F342ED"/>
    <w:rPr>
      <w:rFonts w:ascii="Arial" w:hAnsi="Arial" w:cs="Arial"/>
    </w:rPr>
  </w:style>
  <w:style w:type="paragraph" w:styleId="Objetducommentaire">
    <w:name w:val="annotation subject"/>
    <w:basedOn w:val="Commentaire"/>
    <w:next w:val="Commentaire"/>
    <w:link w:val="ObjetducommentaireCar"/>
    <w:rsid w:val="00F342ED"/>
    <w:rPr>
      <w:b/>
      <w:bCs/>
    </w:rPr>
  </w:style>
  <w:style w:type="character" w:customStyle="1" w:styleId="ObjetducommentaireCar">
    <w:name w:val="Objet du commentaire Car"/>
    <w:basedOn w:val="CommentaireCar"/>
    <w:link w:val="Objetducommentaire"/>
    <w:rsid w:val="00F342ED"/>
    <w:rPr>
      <w:rFonts w:ascii="Arial" w:hAnsi="Arial" w:cs="Arial"/>
      <w:b/>
      <w:bCs/>
    </w:rPr>
  </w:style>
  <w:style w:type="paragraph" w:styleId="Rvision">
    <w:name w:val="Revision"/>
    <w:hidden/>
    <w:uiPriority w:val="99"/>
    <w:semiHidden/>
    <w:rsid w:val="00F342ED"/>
    <w:rPr>
      <w:rFonts w:ascii="Arial" w:hAnsi="Arial" w:cs="Arial"/>
      <w:sz w:val="22"/>
      <w:szCs w:val="22"/>
    </w:rPr>
  </w:style>
  <w:style w:type="paragraph" w:customStyle="1" w:styleId="Listepuces1">
    <w:name w:val="Liste à puces 1"/>
    <w:basedOn w:val="Normal"/>
    <w:rsid w:val="00720F00"/>
    <w:pPr>
      <w:numPr>
        <w:numId w:val="11"/>
      </w:numPr>
      <w:tabs>
        <w:tab w:val="left" w:pos="1474"/>
      </w:tabs>
      <w:spacing w:after="120"/>
      <w:ind w:left="2058" w:right="284" w:hanging="357"/>
    </w:pPr>
    <w:rPr>
      <w:rFonts w:ascii="Arial" w:eastAsia="Times" w:hAnsi="Arial" w:cs="Times New Roman"/>
      <w:color w:val="000000"/>
      <w:sz w:val="18"/>
      <w:szCs w:val="20"/>
      <w:lang w:eastAsia="en-US"/>
    </w:rPr>
  </w:style>
  <w:style w:type="paragraph" w:customStyle="1" w:styleId="Bulletniv40">
    <w:name w:val="Bullet niv4"/>
    <w:basedOn w:val="Normal"/>
    <w:link w:val="Bulletniv4Car1"/>
    <w:qFormat/>
    <w:rsid w:val="00135068"/>
    <w:pPr>
      <w:numPr>
        <w:numId w:val="12"/>
      </w:numPr>
      <w:ind w:left="1775" w:hanging="357"/>
    </w:pPr>
    <w:rPr>
      <w:rFonts w:ascii="Calibri" w:hAnsi="Calibri" w:cs="Calibri"/>
      <w:szCs w:val="20"/>
    </w:rPr>
  </w:style>
  <w:style w:type="character" w:customStyle="1" w:styleId="Bulletniv4Car1">
    <w:name w:val="Bullet niv4 Car"/>
    <w:basedOn w:val="Policepardfaut"/>
    <w:link w:val="Bulletniv40"/>
    <w:rsid w:val="00135068"/>
    <w:rPr>
      <w:rFonts w:ascii="Calibri" w:hAnsi="Calibri" w:cs="Calibri"/>
      <w:sz w:val="22"/>
    </w:rPr>
  </w:style>
  <w:style w:type="paragraph" w:customStyle="1" w:styleId="BulletNiv6">
    <w:name w:val="Bullet Niv 6"/>
    <w:basedOn w:val="Bulletniv4"/>
    <w:link w:val="BulletNiv6Car"/>
    <w:qFormat/>
    <w:rsid w:val="00135068"/>
    <w:pPr>
      <w:numPr>
        <w:ilvl w:val="1"/>
        <w:numId w:val="13"/>
      </w:numPr>
    </w:pPr>
    <w:rPr>
      <w:rFonts w:ascii="Calibri" w:hAnsi="Calibri" w:cs="Calibri"/>
      <w:szCs w:val="20"/>
    </w:rPr>
  </w:style>
  <w:style w:type="character" w:customStyle="1" w:styleId="BulletNiv6Car">
    <w:name w:val="Bullet Niv 6 Car"/>
    <w:basedOn w:val="Bulletniv4Car"/>
    <w:link w:val="BulletNiv6"/>
    <w:rsid w:val="00135068"/>
    <w:rPr>
      <w:rFonts w:ascii="Calibri" w:eastAsia="Calibri" w:hAnsi="Calibri" w:cs="Calibri"/>
      <w:sz w:val="22"/>
      <w:szCs w:val="22"/>
    </w:rPr>
  </w:style>
  <w:style w:type="paragraph" w:customStyle="1" w:styleId="Listepoint3">
    <w:name w:val="Liste point 3"/>
    <w:basedOn w:val="Normal"/>
    <w:autoRedefine/>
    <w:rsid w:val="00135068"/>
    <w:pPr>
      <w:numPr>
        <w:numId w:val="14"/>
      </w:numPr>
      <w:tabs>
        <w:tab w:val="left" w:pos="1749"/>
        <w:tab w:val="right" w:pos="5670"/>
      </w:tabs>
      <w:spacing w:line="200" w:lineRule="atLeast"/>
      <w:jc w:val="left"/>
    </w:pPr>
    <w:rPr>
      <w:rFonts w:ascii="Arial" w:eastAsia="Batang" w:hAnsi="Arial" w:cs="Arial"/>
      <w:iCs/>
      <w:szCs w:val="20"/>
    </w:rPr>
  </w:style>
  <w:style w:type="paragraph" w:customStyle="1" w:styleId="Listepoint2">
    <w:name w:val="Liste point 2"/>
    <w:basedOn w:val="Normal"/>
    <w:link w:val="Listepoint2Car"/>
    <w:autoRedefine/>
    <w:rsid w:val="00135068"/>
    <w:pPr>
      <w:tabs>
        <w:tab w:val="left" w:pos="1749"/>
        <w:tab w:val="right" w:pos="5670"/>
      </w:tabs>
      <w:ind w:left="1080"/>
      <w:jc w:val="left"/>
    </w:pPr>
    <w:rPr>
      <w:rFonts w:ascii="Arial" w:eastAsia="Batang" w:hAnsi="Arial" w:cs="Arial"/>
      <w:b/>
      <w:iCs/>
      <w:szCs w:val="20"/>
    </w:rPr>
  </w:style>
  <w:style w:type="paragraph" w:customStyle="1" w:styleId="NormalN2">
    <w:name w:val="Normal N2"/>
    <w:basedOn w:val="Normal"/>
    <w:autoRedefine/>
    <w:rsid w:val="00135068"/>
    <w:pPr>
      <w:jc w:val="left"/>
    </w:pPr>
    <w:rPr>
      <w:rFonts w:ascii="Arial" w:hAnsi="Arial" w:cs="Arial"/>
      <w:bCs/>
      <w:iCs/>
      <w:szCs w:val="20"/>
    </w:rPr>
  </w:style>
  <w:style w:type="character" w:customStyle="1" w:styleId="Listepoint2Car">
    <w:name w:val="Liste point 2 Car"/>
    <w:link w:val="Listepoint2"/>
    <w:rsid w:val="00135068"/>
    <w:rPr>
      <w:rFonts w:ascii="Arial" w:eastAsia="Batang" w:hAnsi="Arial" w:cs="Arial"/>
      <w:b/>
      <w:iCs/>
    </w:rPr>
  </w:style>
  <w:style w:type="paragraph" w:customStyle="1" w:styleId="Enu0">
    <w:name w:val="Enu 0"/>
    <w:basedOn w:val="Corpsdetexte"/>
    <w:link w:val="Enu0Car"/>
    <w:rsid w:val="00135068"/>
    <w:pPr>
      <w:numPr>
        <w:numId w:val="15"/>
      </w:numPr>
      <w:tabs>
        <w:tab w:val="clear" w:pos="397"/>
        <w:tab w:val="left" w:pos="425"/>
      </w:tabs>
      <w:autoSpaceDE w:val="0"/>
      <w:autoSpaceDN w:val="0"/>
      <w:adjustRightInd w:val="0"/>
      <w:ind w:left="425" w:hanging="425"/>
    </w:pPr>
    <w:rPr>
      <w:rFonts w:ascii="Times New Roman" w:hAnsi="Times New Roman" w:cs="Times New Roman"/>
      <w:sz w:val="24"/>
      <w:szCs w:val="24"/>
    </w:rPr>
  </w:style>
  <w:style w:type="paragraph" w:customStyle="1" w:styleId="Enu1">
    <w:name w:val="Enu 1"/>
    <w:basedOn w:val="Corpsdetexte"/>
    <w:rsid w:val="00135068"/>
    <w:pPr>
      <w:numPr>
        <w:numId w:val="16"/>
      </w:numPr>
      <w:tabs>
        <w:tab w:val="clear" w:pos="794"/>
        <w:tab w:val="left" w:pos="851"/>
      </w:tabs>
      <w:autoSpaceDE w:val="0"/>
      <w:autoSpaceDN w:val="0"/>
      <w:adjustRightInd w:val="0"/>
      <w:ind w:left="850" w:hanging="425"/>
    </w:pPr>
    <w:rPr>
      <w:rFonts w:ascii="Times New Roman" w:hAnsi="Times New Roman" w:cs="Times New Roman"/>
      <w:sz w:val="24"/>
      <w:szCs w:val="24"/>
    </w:rPr>
  </w:style>
  <w:style w:type="character" w:customStyle="1" w:styleId="Enu0Car">
    <w:name w:val="Enu 0 Car"/>
    <w:basedOn w:val="Policepardfaut"/>
    <w:link w:val="Enu0"/>
    <w:rsid w:val="00135068"/>
    <w:rPr>
      <w:rFonts w:ascii="Times New Roman" w:hAnsi="Times New Roman"/>
      <w:sz w:val="24"/>
      <w:szCs w:val="24"/>
    </w:rPr>
  </w:style>
  <w:style w:type="character" w:customStyle="1" w:styleId="st">
    <w:name w:val="st"/>
    <w:basedOn w:val="Policepardfaut"/>
    <w:rsid w:val="00135068"/>
  </w:style>
  <w:style w:type="paragraph" w:styleId="Listepuces">
    <w:name w:val="List Bullet"/>
    <w:basedOn w:val="Normal"/>
    <w:uiPriority w:val="99"/>
    <w:semiHidden/>
    <w:unhideWhenUsed/>
    <w:rsid w:val="00135068"/>
    <w:pPr>
      <w:numPr>
        <w:numId w:val="17"/>
      </w:numPr>
      <w:contextualSpacing/>
    </w:pPr>
    <w:rPr>
      <w:rFonts w:ascii="Arial" w:hAnsi="Arial" w:cs="Arial"/>
    </w:rPr>
  </w:style>
  <w:style w:type="paragraph" w:styleId="Retraitcorpsdetexte">
    <w:name w:val="Body Text Indent"/>
    <w:basedOn w:val="Normal"/>
    <w:link w:val="RetraitcorpsdetexteCar"/>
    <w:uiPriority w:val="99"/>
    <w:semiHidden/>
    <w:unhideWhenUsed/>
    <w:rsid w:val="00135068"/>
    <w:pPr>
      <w:spacing w:after="120"/>
      <w:ind w:left="283"/>
    </w:pPr>
    <w:rPr>
      <w:rFonts w:ascii="Arial" w:hAnsi="Arial" w:cs="Times New Roman"/>
    </w:rPr>
  </w:style>
  <w:style w:type="character" w:customStyle="1" w:styleId="RetraitcorpsdetexteCar">
    <w:name w:val="Retrait corps de texte Car"/>
    <w:basedOn w:val="Policepardfaut"/>
    <w:link w:val="Retraitcorpsdetexte"/>
    <w:uiPriority w:val="99"/>
    <w:semiHidden/>
    <w:rsid w:val="00135068"/>
    <w:rPr>
      <w:rFonts w:ascii="Arial" w:hAnsi="Arial"/>
      <w:sz w:val="22"/>
      <w:szCs w:val="22"/>
    </w:rPr>
  </w:style>
  <w:style w:type="paragraph" w:customStyle="1" w:styleId="Texte">
    <w:name w:val="Texte"/>
    <w:basedOn w:val="Normal"/>
    <w:link w:val="TexteCar"/>
    <w:rsid w:val="00135068"/>
    <w:pPr>
      <w:overflowPunct w:val="0"/>
      <w:autoSpaceDE w:val="0"/>
      <w:autoSpaceDN w:val="0"/>
      <w:adjustRightInd w:val="0"/>
      <w:spacing w:before="120" w:line="360" w:lineRule="atLeast"/>
      <w:ind w:left="567"/>
      <w:textAlignment w:val="baseline"/>
    </w:pPr>
    <w:rPr>
      <w:rFonts w:ascii="Arial" w:hAnsi="Arial" w:cs="Times New Roman"/>
      <w:szCs w:val="20"/>
    </w:rPr>
  </w:style>
  <w:style w:type="character" w:customStyle="1" w:styleId="TexteCar">
    <w:name w:val="Texte Car"/>
    <w:basedOn w:val="Policepardfaut"/>
    <w:link w:val="Texte"/>
    <w:locked/>
    <w:rsid w:val="00135068"/>
    <w:rPr>
      <w:rFonts w:ascii="Arial" w:hAnsi="Arial"/>
    </w:rPr>
  </w:style>
  <w:style w:type="paragraph" w:customStyle="1" w:styleId="Tiret">
    <w:name w:val="Tiret"/>
    <w:basedOn w:val="Normal"/>
    <w:uiPriority w:val="99"/>
    <w:rsid w:val="00135068"/>
    <w:pPr>
      <w:overflowPunct w:val="0"/>
      <w:autoSpaceDE w:val="0"/>
      <w:autoSpaceDN w:val="0"/>
      <w:adjustRightInd w:val="0"/>
      <w:spacing w:before="120" w:line="360" w:lineRule="atLeast"/>
      <w:ind w:left="1418" w:hanging="567"/>
      <w:textAlignment w:val="baseline"/>
    </w:pPr>
    <w:rPr>
      <w:rFonts w:ascii="Arial" w:hAnsi="Arial" w:cs="Times New Roman"/>
    </w:rPr>
  </w:style>
  <w:style w:type="paragraph" w:customStyle="1" w:styleId="StyleCalibriJustifi1">
    <w:name w:val="Style Calibri Justifié1"/>
    <w:basedOn w:val="Normal"/>
    <w:autoRedefine/>
    <w:rsid w:val="00B601A6"/>
    <w:pPr>
      <w:numPr>
        <w:numId w:val="18"/>
      </w:numPr>
    </w:pPr>
    <w:rPr>
      <w:rFonts w:ascii="Calibri" w:hAnsi="Calibri" w:cs="Times New Roman"/>
      <w:bCs/>
      <w:szCs w:val="20"/>
    </w:rPr>
  </w:style>
  <w:style w:type="paragraph" w:customStyle="1" w:styleId="Listepuce1">
    <w:name w:val="Liste à puce 1"/>
    <w:basedOn w:val="Normal"/>
    <w:autoRedefine/>
    <w:rsid w:val="00B73FBA"/>
    <w:pPr>
      <w:numPr>
        <w:numId w:val="20"/>
      </w:numPr>
      <w:spacing w:before="20"/>
      <w:ind w:right="-141"/>
    </w:pPr>
    <w:rPr>
      <w:rFonts w:ascii="Arial" w:hAnsi="Arial" w:cs="Arial"/>
      <w:noProof/>
      <w:color w:val="000000"/>
      <w:szCs w:val="20"/>
    </w:rPr>
  </w:style>
  <w:style w:type="paragraph" w:customStyle="1" w:styleId="DefaultParagraphFontParaCharCarCarCarCarCarCarCarCarCarCarCarCarCarCarCarCarCar">
    <w:name w:val="Default Paragraph Font Para Char Car Car Car Car Car Car Car Car Car Car Car Car Car Car Car Car Car"/>
    <w:basedOn w:val="Normal"/>
    <w:rsid w:val="00B73FBA"/>
    <w:pPr>
      <w:spacing w:after="160" w:line="240" w:lineRule="exact"/>
      <w:jc w:val="left"/>
    </w:pPr>
    <w:rPr>
      <w:rFonts w:ascii="Trebuchet MS" w:hAnsi="Trebuchet MS" w:cs="Trebuchet MS"/>
      <w:color w:val="000000"/>
      <w:sz w:val="24"/>
      <w:szCs w:val="24"/>
      <w:lang w:eastAsia="en-US"/>
    </w:rPr>
  </w:style>
  <w:style w:type="paragraph" w:customStyle="1" w:styleId="Texte1">
    <w:name w:val="Texte 1"/>
    <w:basedOn w:val="Normal"/>
    <w:rsid w:val="00B73FBA"/>
    <w:pPr>
      <w:ind w:left="567"/>
    </w:pPr>
    <w:rPr>
      <w:rFonts w:ascii="Times New Roman" w:hAnsi="Times New Roman" w:cs="Times New Roman"/>
      <w:szCs w:val="20"/>
    </w:rPr>
  </w:style>
  <w:style w:type="paragraph" w:customStyle="1" w:styleId="Standardniv2">
    <w:name w:val="Standard niv 2"/>
    <w:basedOn w:val="Normal"/>
    <w:rsid w:val="00B73FBA"/>
    <w:pPr>
      <w:ind w:left="1276"/>
    </w:pPr>
    <w:rPr>
      <w:rFonts w:ascii="Times" w:hAnsi="Times" w:cs="Times New Roman"/>
      <w:szCs w:val="20"/>
    </w:rPr>
  </w:style>
  <w:style w:type="paragraph" w:customStyle="1" w:styleId="alinaniv2">
    <w:name w:val="alinéa niv 2"/>
    <w:basedOn w:val="Standardniv2"/>
    <w:rsid w:val="00B73FBA"/>
    <w:pPr>
      <w:ind w:left="1560" w:hanging="283"/>
    </w:pPr>
  </w:style>
  <w:style w:type="character" w:customStyle="1" w:styleId="apple-converted-space">
    <w:name w:val="apple-converted-space"/>
    <w:basedOn w:val="Policepardfaut"/>
    <w:rsid w:val="007B604D"/>
  </w:style>
  <w:style w:type="table" w:styleId="Tramemoyenne2-Accent1">
    <w:name w:val="Medium Shading 2 Accent 1"/>
    <w:basedOn w:val="TableauNormal"/>
    <w:uiPriority w:val="64"/>
    <w:rsid w:val="003D6B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5">
    <w:name w:val="Medium Shading 1 Accent 5"/>
    <w:basedOn w:val="TableauNormal"/>
    <w:uiPriority w:val="63"/>
    <w:rsid w:val="003D6BF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LTT2">
    <w:name w:val="ALT T2"/>
    <w:basedOn w:val="Titre2"/>
    <w:link w:val="ALTT2Car"/>
    <w:rsid w:val="003D6BFF"/>
    <w:pPr>
      <w:numPr>
        <w:ilvl w:val="0"/>
        <w:numId w:val="0"/>
      </w:numPr>
      <w:shd w:val="clear" w:color="auto" w:fill="D9D9D9"/>
      <w:tabs>
        <w:tab w:val="num" w:pos="576"/>
      </w:tabs>
      <w:ind w:left="576" w:hanging="576"/>
    </w:pPr>
    <w:rPr>
      <w:rFonts w:ascii="Calibri" w:eastAsia="Times New Roman" w:hAnsi="Calibri" w:cs="Calibri"/>
      <w:bCs/>
      <w:color w:val="0070C0"/>
    </w:rPr>
  </w:style>
  <w:style w:type="character" w:customStyle="1" w:styleId="ALTT2Car">
    <w:name w:val="ALT T2 Car"/>
    <w:link w:val="ALTT2"/>
    <w:rsid w:val="003D6BFF"/>
    <w:rPr>
      <w:rFonts w:ascii="Calibri" w:hAnsi="Calibri" w:cs="Calibri"/>
      <w:b/>
      <w:bCs/>
      <w:color w:val="0070C0"/>
      <w:sz w:val="22"/>
      <w:szCs w:val="28"/>
      <w:shd w:val="clear" w:color="auto" w:fill="D9D9D9"/>
    </w:rPr>
  </w:style>
  <w:style w:type="table" w:styleId="Listeclaire-Accent1">
    <w:name w:val="Light List Accent 1"/>
    <w:basedOn w:val="TableauNormal"/>
    <w:uiPriority w:val="61"/>
    <w:rsid w:val="00C233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1-Accent1">
    <w:name w:val="Medium Shading 1 Accent 1"/>
    <w:basedOn w:val="TableauNormal"/>
    <w:uiPriority w:val="63"/>
    <w:rsid w:val="008052E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ijinormal">
    <w:name w:val="Niji_normal"/>
    <w:link w:val="NijinormalCar"/>
    <w:rsid w:val="00BC0BD4"/>
    <w:pPr>
      <w:spacing w:after="120"/>
      <w:jc w:val="both"/>
    </w:pPr>
    <w:rPr>
      <w:bCs/>
    </w:rPr>
  </w:style>
  <w:style w:type="character" w:customStyle="1" w:styleId="NijinormalCar">
    <w:name w:val="Niji_normal Car"/>
    <w:basedOn w:val="Policepardfaut"/>
    <w:link w:val="Nijinormal"/>
    <w:rsid w:val="00BC0BD4"/>
    <w:rPr>
      <w:bCs/>
    </w:rPr>
  </w:style>
  <w:style w:type="paragraph" w:customStyle="1" w:styleId="titre4altetia">
    <w:name w:val="titre 4 altetia"/>
    <w:basedOn w:val="Titre3"/>
    <w:link w:val="titre4altetiaCar"/>
    <w:autoRedefine/>
    <w:qFormat/>
    <w:rsid w:val="00F114F2"/>
    <w:pPr>
      <w:numPr>
        <w:ilvl w:val="0"/>
        <w:numId w:val="0"/>
      </w:numPr>
      <w:ind w:left="864" w:hanging="864"/>
    </w:pPr>
    <w:rPr>
      <w:rFonts w:eastAsia="Times New Roman"/>
      <w:bCs/>
      <w:noProof/>
      <w:color w:val="6E6E80"/>
      <w:spacing w:val="0"/>
      <w:u w:color="6E6E80"/>
    </w:rPr>
  </w:style>
  <w:style w:type="character" w:customStyle="1" w:styleId="titre4altetiaCar">
    <w:name w:val="titre 4 altetia Car"/>
    <w:link w:val="titre4altetia"/>
    <w:rsid w:val="00F114F2"/>
    <w:rPr>
      <w:rFonts w:ascii="Calibri" w:hAnsi="Calibri" w:cs="Calibri"/>
      <w:b/>
      <w:bCs/>
      <w:noProof/>
      <w:color w:val="6E6E80"/>
      <w:sz w:val="22"/>
      <w:szCs w:val="22"/>
      <w:u w:val="single" w:color="6E6E80"/>
    </w:rPr>
  </w:style>
  <w:style w:type="paragraph" w:customStyle="1" w:styleId="Titre5altetia">
    <w:name w:val="Titre 5 altetia"/>
    <w:basedOn w:val="Titre5"/>
    <w:link w:val="Titre5altetiaCar"/>
    <w:qFormat/>
    <w:rsid w:val="009222B8"/>
    <w:pPr>
      <w:numPr>
        <w:ilvl w:val="4"/>
        <w:numId w:val="19"/>
      </w:numPr>
    </w:pPr>
  </w:style>
  <w:style w:type="paragraph" w:customStyle="1" w:styleId="titre6altetia">
    <w:name w:val="titre 6 altetia"/>
    <w:basedOn w:val="Titre5altetia"/>
    <w:qFormat/>
    <w:rsid w:val="00F114F2"/>
    <w:pPr>
      <w:spacing w:before="120" w:after="0"/>
      <w:ind w:left="1151" w:hanging="1151"/>
    </w:pPr>
    <w:rPr>
      <w:color w:val="000000"/>
      <w:u w:color="000000"/>
    </w:rPr>
  </w:style>
  <w:style w:type="paragraph" w:customStyle="1" w:styleId="Table-Title">
    <w:name w:val="Table-Title"/>
    <w:rsid w:val="00F114F2"/>
    <w:pPr>
      <w:spacing w:before="60" w:after="60"/>
    </w:pPr>
    <w:rPr>
      <w:rFonts w:ascii="Arial" w:hAnsi="Arial"/>
      <w:b/>
      <w:lang w:val="en-GB" w:eastAsia="en-US"/>
    </w:rPr>
  </w:style>
  <w:style w:type="paragraph" w:customStyle="1" w:styleId="Table-Contents">
    <w:name w:val="Table-Contents"/>
    <w:rsid w:val="00F114F2"/>
    <w:pPr>
      <w:spacing w:before="60" w:after="100"/>
    </w:pPr>
    <w:rPr>
      <w:rFonts w:ascii="Times New Roman" w:hAnsi="Times New Roman"/>
      <w:lang w:val="en-GB" w:eastAsia="en-US"/>
    </w:rPr>
  </w:style>
  <w:style w:type="character" w:customStyle="1" w:styleId="Titre5altetiaCar">
    <w:name w:val="Titre 5 altetia Car"/>
    <w:basedOn w:val="Policepardfaut"/>
    <w:link w:val="Titre5altetia"/>
    <w:rsid w:val="009222B8"/>
    <w:rPr>
      <w:rFonts w:ascii="Calibri" w:eastAsiaTheme="majorEastAsia" w:hAnsi="Calibri" w:cs="Calibri"/>
      <w:b/>
      <w:bCs/>
      <w:iCs/>
      <w:color w:val="647792"/>
      <w:sz w:val="22"/>
      <w:szCs w:val="26"/>
    </w:rPr>
  </w:style>
  <w:style w:type="paragraph" w:customStyle="1" w:styleId="titre7altetia">
    <w:name w:val="titre 7 altetia"/>
    <w:basedOn w:val="titre6altetia"/>
    <w:qFormat/>
    <w:rsid w:val="00906301"/>
    <w:pPr>
      <w:numPr>
        <w:ilvl w:val="0"/>
        <w:numId w:val="0"/>
      </w:numPr>
      <w:spacing w:before="240" w:after="240"/>
      <w:ind w:left="1296" w:hanging="1296"/>
      <w:outlineLvl w:val="2"/>
    </w:pPr>
    <w:rPr>
      <w:bCs w:val="0"/>
      <w:color w:val="000000" w:themeColor="text1"/>
      <w:szCs w:val="22"/>
      <w:u w:color="000000" w:themeColor="text1"/>
      <w:lang w:eastAsia="en-US"/>
    </w:rPr>
  </w:style>
  <w:style w:type="paragraph" w:customStyle="1" w:styleId="Bodytext-DWI">
    <w:name w:val="Body text - DWI"/>
    <w:basedOn w:val="Normal"/>
    <w:autoRedefine/>
    <w:rsid w:val="008D47BE"/>
    <w:pPr>
      <w:keepNext/>
    </w:pPr>
    <w:rPr>
      <w:rFonts w:cs="Times New Roman"/>
      <w:snapToGrid w:val="0"/>
      <w:lang w:val="fr-BE" w:eastAsia="en-US"/>
    </w:rPr>
  </w:style>
  <w:style w:type="paragraph" w:customStyle="1" w:styleId="ALTT1">
    <w:name w:val="ALT T1"/>
    <w:basedOn w:val="BulletNiv1"/>
    <w:link w:val="ALTT1Car"/>
    <w:rsid w:val="00CA625F"/>
  </w:style>
  <w:style w:type="character" w:customStyle="1" w:styleId="ALTT1Car">
    <w:name w:val="ALT T1 Car"/>
    <w:link w:val="ALTT1"/>
    <w:rsid w:val="00CA625F"/>
    <w:rPr>
      <w:rFonts w:asciiTheme="minorHAnsi" w:eastAsia="Calibri" w:hAnsiTheme="minorHAnsi" w:cstheme="minorHAnsi"/>
      <w:sz w:val="22"/>
      <w:szCs w:val="22"/>
    </w:rPr>
  </w:style>
  <w:style w:type="paragraph" w:customStyle="1" w:styleId="ALTT3">
    <w:name w:val="ALT T3"/>
    <w:basedOn w:val="Titre3"/>
    <w:link w:val="ALTT3Car"/>
    <w:qFormat/>
    <w:rsid w:val="00DD0EC3"/>
    <w:pPr>
      <w:numPr>
        <w:ilvl w:val="0"/>
        <w:numId w:val="0"/>
      </w:numPr>
      <w:tabs>
        <w:tab w:val="num" w:pos="3414"/>
      </w:tabs>
      <w:ind w:left="3414" w:hanging="720"/>
    </w:pPr>
    <w:rPr>
      <w:rFonts w:eastAsia="Times New Roman" w:cs="Times New Roman"/>
      <w:bCs/>
      <w:spacing w:val="0"/>
      <w:u w:color="548DD4"/>
      <w:lang w:val="x-none" w:eastAsia="x-none"/>
    </w:rPr>
  </w:style>
  <w:style w:type="paragraph" w:customStyle="1" w:styleId="StyleLatinArialJustifi">
    <w:name w:val="Style (Latin) Arial Justifié"/>
    <w:basedOn w:val="Normal"/>
    <w:rsid w:val="00DD0EC3"/>
    <w:rPr>
      <w:rFonts w:ascii="Calibri" w:hAnsi="Calibri" w:cs="Arial"/>
      <w:szCs w:val="24"/>
    </w:rPr>
  </w:style>
  <w:style w:type="character" w:customStyle="1" w:styleId="ALTT3Car">
    <w:name w:val="ALT T3 Car"/>
    <w:link w:val="ALTT3"/>
    <w:rsid w:val="00DD0EC3"/>
    <w:rPr>
      <w:rFonts w:ascii="Calibri" w:hAnsi="Calibri"/>
      <w:b/>
      <w:bCs/>
      <w:color w:val="0070C0"/>
      <w:sz w:val="22"/>
      <w:szCs w:val="22"/>
      <w:u w:val="single" w:color="548DD4"/>
      <w:lang w:val="x-none" w:eastAsia="x-none"/>
    </w:rPr>
  </w:style>
  <w:style w:type="paragraph" w:customStyle="1" w:styleId="Normal2">
    <w:name w:val="Normal2"/>
    <w:basedOn w:val="Normal"/>
    <w:rsid w:val="00F816D4"/>
    <w:pPr>
      <w:keepLines/>
      <w:tabs>
        <w:tab w:val="left" w:pos="567"/>
        <w:tab w:val="left" w:pos="851"/>
        <w:tab w:val="left" w:pos="1134"/>
      </w:tabs>
      <w:ind w:left="284" w:firstLine="284"/>
    </w:pPr>
    <w:rPr>
      <w:rFonts w:ascii="Times New Roman" w:hAnsi="Times New Roman" w:cs="Times New Roman"/>
      <w:szCs w:val="20"/>
    </w:rPr>
  </w:style>
  <w:style w:type="paragraph" w:customStyle="1" w:styleId="StyleCalibriJustifi2">
    <w:name w:val="Style Calibri Justifié2"/>
    <w:basedOn w:val="Normal"/>
    <w:autoRedefine/>
    <w:rsid w:val="00C11B53"/>
    <w:pPr>
      <w:spacing w:after="120"/>
    </w:pPr>
    <w:rPr>
      <w:rFonts w:ascii="Calibri" w:hAnsi="Calibri" w:cs="Times New Roman"/>
      <w:szCs w:val="20"/>
    </w:rPr>
  </w:style>
  <w:style w:type="character" w:customStyle="1" w:styleId="content">
    <w:name w:val="content"/>
    <w:basedOn w:val="Policepardfaut"/>
    <w:rsid w:val="00C11B53"/>
  </w:style>
  <w:style w:type="paragraph" w:customStyle="1" w:styleId="Prcisionsapporter">
    <w:name w:val="Précisions à apporter"/>
    <w:basedOn w:val="Titre5"/>
    <w:link w:val="PrcisionsapporterCar"/>
    <w:qFormat/>
    <w:rsid w:val="00C11B53"/>
    <w:pPr>
      <w:shd w:val="clear" w:color="auto" w:fill="FF6600"/>
      <w:spacing w:before="120"/>
      <w:ind w:left="1008" w:hanging="1008"/>
    </w:pPr>
    <w:rPr>
      <w:rFonts w:eastAsia="Times New Roman" w:cs="Times New Roman"/>
      <w:b w:val="0"/>
      <w:bCs w:val="0"/>
      <w:iCs w:val="0"/>
      <w:color w:val="auto"/>
      <w:sz w:val="20"/>
      <w:lang w:val="x-none" w:eastAsia="x-none"/>
    </w:rPr>
  </w:style>
  <w:style w:type="character" w:customStyle="1" w:styleId="PrcisionsapporterCar">
    <w:name w:val="Précisions à apporter Car"/>
    <w:link w:val="Prcisionsapporter"/>
    <w:rsid w:val="00C11B53"/>
    <w:rPr>
      <w:rFonts w:ascii="Calibri" w:hAnsi="Calibri"/>
      <w:szCs w:val="26"/>
      <w:shd w:val="clear" w:color="auto" w:fill="FF6600"/>
      <w:lang w:val="x-none" w:eastAsia="x-none"/>
    </w:rPr>
  </w:style>
  <w:style w:type="paragraph" w:customStyle="1" w:styleId="p1J">
    <w:name w:val="p1J"/>
    <w:basedOn w:val="P2J"/>
    <w:rsid w:val="00C11B53"/>
    <w:pPr>
      <w:ind w:left="0"/>
    </w:pPr>
  </w:style>
  <w:style w:type="paragraph" w:customStyle="1" w:styleId="P2J">
    <w:name w:val="P2J"/>
    <w:basedOn w:val="Normal"/>
    <w:rsid w:val="00C11B53"/>
    <w:pPr>
      <w:keepLines/>
      <w:ind w:left="709"/>
    </w:pPr>
    <w:rPr>
      <w:rFonts w:ascii="Arial" w:hAnsi="Arial" w:cs="Times New Roman"/>
      <w:sz w:val="24"/>
      <w:szCs w:val="20"/>
    </w:rPr>
  </w:style>
  <w:style w:type="paragraph" w:customStyle="1" w:styleId="p1JE">
    <w:name w:val="p1JE"/>
    <w:basedOn w:val="p1J"/>
    <w:rsid w:val="00C11B53"/>
    <w:pPr>
      <w:ind w:left="284" w:hanging="284"/>
    </w:pPr>
  </w:style>
  <w:style w:type="paragraph" w:customStyle="1" w:styleId="P2JE1">
    <w:name w:val="P2JE1"/>
    <w:basedOn w:val="P2J"/>
    <w:rsid w:val="00C11B53"/>
    <w:pPr>
      <w:spacing w:before="120"/>
      <w:ind w:left="993" w:hanging="301"/>
    </w:pPr>
    <w:rPr>
      <w:lang w:val="en-US"/>
    </w:rPr>
  </w:style>
  <w:style w:type="paragraph" w:customStyle="1" w:styleId="P2JE">
    <w:name w:val="P2JE"/>
    <w:basedOn w:val="P2J"/>
    <w:rsid w:val="00C11B53"/>
    <w:pPr>
      <w:ind w:left="1134" w:hanging="301"/>
    </w:pPr>
  </w:style>
  <w:style w:type="paragraph" w:customStyle="1" w:styleId="P2JE2">
    <w:name w:val="P2JE2"/>
    <w:basedOn w:val="P2JE"/>
    <w:rsid w:val="00C11B53"/>
    <w:pPr>
      <w:ind w:left="1418" w:hanging="284"/>
    </w:pPr>
  </w:style>
  <w:style w:type="paragraph" w:customStyle="1" w:styleId="Retraitcorpsdetexte21">
    <w:name w:val="Retrait corps de texte 21"/>
    <w:basedOn w:val="Normal"/>
    <w:rsid w:val="00C11B53"/>
    <w:pPr>
      <w:overflowPunct w:val="0"/>
      <w:autoSpaceDE w:val="0"/>
      <w:autoSpaceDN w:val="0"/>
      <w:adjustRightInd w:val="0"/>
      <w:spacing w:after="60"/>
      <w:ind w:left="454"/>
      <w:jc w:val="left"/>
      <w:textAlignment w:val="baseline"/>
    </w:pPr>
    <w:rPr>
      <w:rFonts w:ascii="Bookman Old Style" w:hAnsi="Bookman Old Style" w:cs="Times New Roman"/>
      <w:bCs/>
      <w:sz w:val="18"/>
      <w:szCs w:val="20"/>
    </w:rPr>
  </w:style>
  <w:style w:type="paragraph" w:customStyle="1" w:styleId="Normal3">
    <w:name w:val="Normal 3"/>
    <w:basedOn w:val="Normal"/>
    <w:rsid w:val="00C11B53"/>
    <w:pPr>
      <w:ind w:left="567"/>
    </w:pPr>
    <w:rPr>
      <w:rFonts w:ascii="Times" w:hAnsi="Times" w:cs="Times New Roman"/>
      <w:sz w:val="24"/>
      <w:szCs w:val="20"/>
    </w:rPr>
  </w:style>
  <w:style w:type="paragraph" w:customStyle="1" w:styleId="CarCar">
    <w:name w:val="Car Car"/>
    <w:basedOn w:val="Normal"/>
    <w:rsid w:val="00C11B53"/>
    <w:pPr>
      <w:spacing w:after="160" w:line="240" w:lineRule="exact"/>
    </w:pPr>
    <w:rPr>
      <w:rFonts w:ascii="Arial" w:eastAsia="SimSun" w:hAnsi="Arial" w:cs="Times New Roman"/>
      <w:b/>
      <w:caps/>
      <w:color w:val="FF6600"/>
      <w:sz w:val="20"/>
      <w:szCs w:val="20"/>
      <w:u w:val="single"/>
      <w:lang w:eastAsia="en-US"/>
    </w:rPr>
  </w:style>
  <w:style w:type="paragraph" w:customStyle="1" w:styleId="DefaultParagraphFontParaCharCarCarCarCarChar">
    <w:name w:val="Default Paragraph Font Para Char Car Car Car Car Char"/>
    <w:basedOn w:val="Normal"/>
    <w:rsid w:val="00C11B53"/>
    <w:pPr>
      <w:spacing w:after="160" w:line="240" w:lineRule="exact"/>
    </w:pPr>
    <w:rPr>
      <w:rFonts w:ascii="Arial" w:hAnsi="Arial" w:cs="Times New Roman"/>
      <w:b/>
      <w:caps/>
      <w:color w:val="FF6600"/>
      <w:sz w:val="20"/>
      <w:szCs w:val="20"/>
      <w:u w:val="single"/>
      <w:lang w:eastAsia="en-US"/>
    </w:rPr>
  </w:style>
  <w:style w:type="paragraph" w:customStyle="1" w:styleId="Tableau">
    <w:name w:val="Tableau"/>
    <w:basedOn w:val="Normal"/>
    <w:rsid w:val="00C11B53"/>
    <w:pPr>
      <w:jc w:val="left"/>
    </w:pPr>
    <w:rPr>
      <w:rFonts w:ascii="Arial" w:hAnsi="Arial" w:cs="Arial"/>
      <w:lang w:eastAsia="en-US"/>
    </w:rPr>
  </w:style>
  <w:style w:type="paragraph" w:customStyle="1" w:styleId="Propos">
    <w:name w:val="Propos"/>
    <w:rsid w:val="00C11B53"/>
    <w:pPr>
      <w:tabs>
        <w:tab w:val="left" w:pos="142"/>
      </w:tabs>
      <w:spacing w:before="60" w:after="20"/>
      <w:jc w:val="both"/>
    </w:pPr>
    <w:rPr>
      <w:rFonts w:ascii="Arial" w:hAnsi="Arial" w:cs="Arial"/>
    </w:rPr>
  </w:style>
  <w:style w:type="paragraph" w:styleId="Textebrut">
    <w:name w:val="Plain Text"/>
    <w:basedOn w:val="Normal"/>
    <w:link w:val="TextebrutCar"/>
    <w:rsid w:val="00C11B53"/>
    <w:pPr>
      <w:jc w:val="left"/>
    </w:pPr>
    <w:rPr>
      <w:rFonts w:ascii="Courier New" w:hAnsi="Courier New" w:cs="Times New Roman"/>
      <w:sz w:val="20"/>
      <w:szCs w:val="20"/>
      <w:lang w:val="x-none" w:eastAsia="x-none"/>
    </w:rPr>
  </w:style>
  <w:style w:type="character" w:customStyle="1" w:styleId="TextebrutCar">
    <w:name w:val="Texte brut Car"/>
    <w:basedOn w:val="Policepardfaut"/>
    <w:link w:val="Textebrut"/>
    <w:rsid w:val="00C11B53"/>
    <w:rPr>
      <w:rFonts w:ascii="Courier New" w:hAnsi="Courier New"/>
      <w:lang w:val="x-none" w:eastAsia="x-none"/>
    </w:rPr>
  </w:style>
  <w:style w:type="paragraph" w:styleId="Citation">
    <w:name w:val="Quote"/>
    <w:aliases w:val="Notes"/>
    <w:basedOn w:val="Normal"/>
    <w:next w:val="Normal"/>
    <w:link w:val="CitationCar"/>
    <w:uiPriority w:val="29"/>
    <w:qFormat/>
    <w:rsid w:val="00C11B53"/>
    <w:pPr>
      <w:ind w:left="708"/>
      <w:jc w:val="left"/>
    </w:pPr>
    <w:rPr>
      <w:rFonts w:ascii="Times New Roman" w:eastAsia="SimSun" w:hAnsi="Times New Roman" w:cs="Times New Roman"/>
      <w:i/>
      <w:iCs/>
      <w:color w:val="00B050"/>
      <w:sz w:val="24"/>
      <w:szCs w:val="24"/>
      <w:lang w:val="x-none" w:eastAsia="zh-CN"/>
    </w:rPr>
  </w:style>
  <w:style w:type="character" w:customStyle="1" w:styleId="CitationCar">
    <w:name w:val="Citation Car"/>
    <w:aliases w:val="Notes Car"/>
    <w:basedOn w:val="Policepardfaut"/>
    <w:link w:val="Citation"/>
    <w:uiPriority w:val="29"/>
    <w:rsid w:val="00C11B53"/>
    <w:rPr>
      <w:rFonts w:ascii="Times New Roman" w:eastAsia="SimSun" w:hAnsi="Times New Roman"/>
      <w:i/>
      <w:iCs/>
      <w:color w:val="00B050"/>
      <w:sz w:val="24"/>
      <w:szCs w:val="24"/>
      <w:lang w:val="x-none" w:eastAsia="zh-CN"/>
    </w:rPr>
  </w:style>
  <w:style w:type="table" w:styleId="Grilledetableau5">
    <w:name w:val="Table Grid 5"/>
    <w:basedOn w:val="TableauNormal"/>
    <w:uiPriority w:val="99"/>
    <w:semiHidden/>
    <w:unhideWhenUsed/>
    <w:rsid w:val="00C11B53"/>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Mentionnonrsolue">
    <w:name w:val="Unresolved Mention"/>
    <w:basedOn w:val="Policepardfaut"/>
    <w:uiPriority w:val="99"/>
    <w:semiHidden/>
    <w:unhideWhenUsed/>
    <w:rsid w:val="0005340C"/>
    <w:rPr>
      <w:color w:val="605E5C"/>
      <w:shd w:val="clear" w:color="auto" w:fill="E1DFDD"/>
    </w:rPr>
  </w:style>
  <w:style w:type="paragraph" w:customStyle="1" w:styleId="paragraph">
    <w:name w:val="paragraph"/>
    <w:basedOn w:val="Normal"/>
    <w:rsid w:val="005A3D7F"/>
    <w:pPr>
      <w:spacing w:before="100" w:beforeAutospacing="1" w:after="100" w:afterAutospacing="1"/>
      <w:jc w:val="left"/>
    </w:pPr>
    <w:rPr>
      <w:rFonts w:ascii="Times New Roman" w:hAnsi="Times New Roman" w:cs="Times New Roman"/>
      <w:sz w:val="24"/>
      <w:szCs w:val="24"/>
    </w:rPr>
  </w:style>
  <w:style w:type="character" w:customStyle="1" w:styleId="normaltextrun">
    <w:name w:val="normaltextrun"/>
    <w:basedOn w:val="Policepardfaut"/>
    <w:rsid w:val="005A3D7F"/>
  </w:style>
  <w:style w:type="character" w:customStyle="1" w:styleId="eop">
    <w:name w:val="eop"/>
    <w:basedOn w:val="Policepardfaut"/>
    <w:rsid w:val="005A3D7F"/>
  </w:style>
  <w:style w:type="character" w:customStyle="1" w:styleId="xfontstyle01">
    <w:name w:val="x_fontstyle01"/>
    <w:basedOn w:val="Policepardfaut"/>
    <w:rsid w:val="007C1808"/>
  </w:style>
  <w:style w:type="character" w:customStyle="1" w:styleId="fontstyle01">
    <w:name w:val="fontstyle01"/>
    <w:basedOn w:val="Policepardfaut"/>
    <w:rsid w:val="00522B93"/>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4937">
      <w:bodyDiv w:val="1"/>
      <w:marLeft w:val="0"/>
      <w:marRight w:val="0"/>
      <w:marTop w:val="0"/>
      <w:marBottom w:val="0"/>
      <w:divBdr>
        <w:top w:val="none" w:sz="0" w:space="0" w:color="auto"/>
        <w:left w:val="none" w:sz="0" w:space="0" w:color="auto"/>
        <w:bottom w:val="none" w:sz="0" w:space="0" w:color="auto"/>
        <w:right w:val="none" w:sz="0" w:space="0" w:color="auto"/>
      </w:divBdr>
    </w:div>
    <w:div w:id="17658078">
      <w:bodyDiv w:val="1"/>
      <w:marLeft w:val="0"/>
      <w:marRight w:val="0"/>
      <w:marTop w:val="0"/>
      <w:marBottom w:val="0"/>
      <w:divBdr>
        <w:top w:val="none" w:sz="0" w:space="0" w:color="auto"/>
        <w:left w:val="none" w:sz="0" w:space="0" w:color="auto"/>
        <w:bottom w:val="none" w:sz="0" w:space="0" w:color="auto"/>
        <w:right w:val="none" w:sz="0" w:space="0" w:color="auto"/>
      </w:divBdr>
    </w:div>
    <w:div w:id="32773355">
      <w:bodyDiv w:val="1"/>
      <w:marLeft w:val="0"/>
      <w:marRight w:val="0"/>
      <w:marTop w:val="0"/>
      <w:marBottom w:val="0"/>
      <w:divBdr>
        <w:top w:val="none" w:sz="0" w:space="0" w:color="auto"/>
        <w:left w:val="none" w:sz="0" w:space="0" w:color="auto"/>
        <w:bottom w:val="none" w:sz="0" w:space="0" w:color="auto"/>
        <w:right w:val="none" w:sz="0" w:space="0" w:color="auto"/>
      </w:divBdr>
    </w:div>
    <w:div w:id="43406828">
      <w:bodyDiv w:val="1"/>
      <w:marLeft w:val="0"/>
      <w:marRight w:val="0"/>
      <w:marTop w:val="0"/>
      <w:marBottom w:val="0"/>
      <w:divBdr>
        <w:top w:val="none" w:sz="0" w:space="0" w:color="auto"/>
        <w:left w:val="none" w:sz="0" w:space="0" w:color="auto"/>
        <w:bottom w:val="none" w:sz="0" w:space="0" w:color="auto"/>
        <w:right w:val="none" w:sz="0" w:space="0" w:color="auto"/>
      </w:divBdr>
    </w:div>
    <w:div w:id="50154615">
      <w:bodyDiv w:val="1"/>
      <w:marLeft w:val="0"/>
      <w:marRight w:val="0"/>
      <w:marTop w:val="0"/>
      <w:marBottom w:val="0"/>
      <w:divBdr>
        <w:top w:val="none" w:sz="0" w:space="0" w:color="auto"/>
        <w:left w:val="none" w:sz="0" w:space="0" w:color="auto"/>
        <w:bottom w:val="none" w:sz="0" w:space="0" w:color="auto"/>
        <w:right w:val="none" w:sz="0" w:space="0" w:color="auto"/>
      </w:divBdr>
    </w:div>
    <w:div w:id="82915697">
      <w:bodyDiv w:val="1"/>
      <w:marLeft w:val="0"/>
      <w:marRight w:val="0"/>
      <w:marTop w:val="0"/>
      <w:marBottom w:val="0"/>
      <w:divBdr>
        <w:top w:val="none" w:sz="0" w:space="0" w:color="auto"/>
        <w:left w:val="none" w:sz="0" w:space="0" w:color="auto"/>
        <w:bottom w:val="none" w:sz="0" w:space="0" w:color="auto"/>
        <w:right w:val="none" w:sz="0" w:space="0" w:color="auto"/>
      </w:divBdr>
    </w:div>
    <w:div w:id="83696686">
      <w:bodyDiv w:val="1"/>
      <w:marLeft w:val="0"/>
      <w:marRight w:val="0"/>
      <w:marTop w:val="0"/>
      <w:marBottom w:val="0"/>
      <w:divBdr>
        <w:top w:val="none" w:sz="0" w:space="0" w:color="auto"/>
        <w:left w:val="none" w:sz="0" w:space="0" w:color="auto"/>
        <w:bottom w:val="none" w:sz="0" w:space="0" w:color="auto"/>
        <w:right w:val="none" w:sz="0" w:space="0" w:color="auto"/>
      </w:divBdr>
    </w:div>
    <w:div w:id="96681026">
      <w:bodyDiv w:val="1"/>
      <w:marLeft w:val="0"/>
      <w:marRight w:val="0"/>
      <w:marTop w:val="0"/>
      <w:marBottom w:val="0"/>
      <w:divBdr>
        <w:top w:val="none" w:sz="0" w:space="0" w:color="auto"/>
        <w:left w:val="none" w:sz="0" w:space="0" w:color="auto"/>
        <w:bottom w:val="none" w:sz="0" w:space="0" w:color="auto"/>
        <w:right w:val="none" w:sz="0" w:space="0" w:color="auto"/>
      </w:divBdr>
    </w:div>
    <w:div w:id="116611790">
      <w:bodyDiv w:val="1"/>
      <w:marLeft w:val="0"/>
      <w:marRight w:val="0"/>
      <w:marTop w:val="0"/>
      <w:marBottom w:val="0"/>
      <w:divBdr>
        <w:top w:val="none" w:sz="0" w:space="0" w:color="auto"/>
        <w:left w:val="none" w:sz="0" w:space="0" w:color="auto"/>
        <w:bottom w:val="none" w:sz="0" w:space="0" w:color="auto"/>
        <w:right w:val="none" w:sz="0" w:space="0" w:color="auto"/>
      </w:divBdr>
    </w:div>
    <w:div w:id="152916968">
      <w:bodyDiv w:val="1"/>
      <w:marLeft w:val="0"/>
      <w:marRight w:val="0"/>
      <w:marTop w:val="0"/>
      <w:marBottom w:val="0"/>
      <w:divBdr>
        <w:top w:val="none" w:sz="0" w:space="0" w:color="auto"/>
        <w:left w:val="none" w:sz="0" w:space="0" w:color="auto"/>
        <w:bottom w:val="none" w:sz="0" w:space="0" w:color="auto"/>
        <w:right w:val="none" w:sz="0" w:space="0" w:color="auto"/>
      </w:divBdr>
    </w:div>
    <w:div w:id="195705245">
      <w:bodyDiv w:val="1"/>
      <w:marLeft w:val="0"/>
      <w:marRight w:val="0"/>
      <w:marTop w:val="0"/>
      <w:marBottom w:val="0"/>
      <w:divBdr>
        <w:top w:val="none" w:sz="0" w:space="0" w:color="auto"/>
        <w:left w:val="none" w:sz="0" w:space="0" w:color="auto"/>
        <w:bottom w:val="none" w:sz="0" w:space="0" w:color="auto"/>
        <w:right w:val="none" w:sz="0" w:space="0" w:color="auto"/>
      </w:divBdr>
    </w:div>
    <w:div w:id="270161582">
      <w:bodyDiv w:val="1"/>
      <w:marLeft w:val="0"/>
      <w:marRight w:val="0"/>
      <w:marTop w:val="0"/>
      <w:marBottom w:val="0"/>
      <w:divBdr>
        <w:top w:val="none" w:sz="0" w:space="0" w:color="auto"/>
        <w:left w:val="none" w:sz="0" w:space="0" w:color="auto"/>
        <w:bottom w:val="none" w:sz="0" w:space="0" w:color="auto"/>
        <w:right w:val="none" w:sz="0" w:space="0" w:color="auto"/>
      </w:divBdr>
    </w:div>
    <w:div w:id="288122986">
      <w:bodyDiv w:val="1"/>
      <w:marLeft w:val="0"/>
      <w:marRight w:val="0"/>
      <w:marTop w:val="0"/>
      <w:marBottom w:val="0"/>
      <w:divBdr>
        <w:top w:val="none" w:sz="0" w:space="0" w:color="auto"/>
        <w:left w:val="none" w:sz="0" w:space="0" w:color="auto"/>
        <w:bottom w:val="none" w:sz="0" w:space="0" w:color="auto"/>
        <w:right w:val="none" w:sz="0" w:space="0" w:color="auto"/>
      </w:divBdr>
    </w:div>
    <w:div w:id="305477871">
      <w:bodyDiv w:val="1"/>
      <w:marLeft w:val="0"/>
      <w:marRight w:val="0"/>
      <w:marTop w:val="0"/>
      <w:marBottom w:val="0"/>
      <w:divBdr>
        <w:top w:val="none" w:sz="0" w:space="0" w:color="auto"/>
        <w:left w:val="none" w:sz="0" w:space="0" w:color="auto"/>
        <w:bottom w:val="none" w:sz="0" w:space="0" w:color="auto"/>
        <w:right w:val="none" w:sz="0" w:space="0" w:color="auto"/>
      </w:divBdr>
    </w:div>
    <w:div w:id="332144868">
      <w:bodyDiv w:val="1"/>
      <w:marLeft w:val="0"/>
      <w:marRight w:val="0"/>
      <w:marTop w:val="0"/>
      <w:marBottom w:val="0"/>
      <w:divBdr>
        <w:top w:val="none" w:sz="0" w:space="0" w:color="auto"/>
        <w:left w:val="none" w:sz="0" w:space="0" w:color="auto"/>
        <w:bottom w:val="none" w:sz="0" w:space="0" w:color="auto"/>
        <w:right w:val="none" w:sz="0" w:space="0" w:color="auto"/>
      </w:divBdr>
    </w:div>
    <w:div w:id="352266423">
      <w:bodyDiv w:val="1"/>
      <w:marLeft w:val="0"/>
      <w:marRight w:val="0"/>
      <w:marTop w:val="0"/>
      <w:marBottom w:val="0"/>
      <w:divBdr>
        <w:top w:val="none" w:sz="0" w:space="0" w:color="auto"/>
        <w:left w:val="none" w:sz="0" w:space="0" w:color="auto"/>
        <w:bottom w:val="none" w:sz="0" w:space="0" w:color="auto"/>
        <w:right w:val="none" w:sz="0" w:space="0" w:color="auto"/>
      </w:divBdr>
    </w:div>
    <w:div w:id="359552323">
      <w:bodyDiv w:val="1"/>
      <w:marLeft w:val="0"/>
      <w:marRight w:val="0"/>
      <w:marTop w:val="0"/>
      <w:marBottom w:val="0"/>
      <w:divBdr>
        <w:top w:val="none" w:sz="0" w:space="0" w:color="auto"/>
        <w:left w:val="none" w:sz="0" w:space="0" w:color="auto"/>
        <w:bottom w:val="none" w:sz="0" w:space="0" w:color="auto"/>
        <w:right w:val="none" w:sz="0" w:space="0" w:color="auto"/>
      </w:divBdr>
    </w:div>
    <w:div w:id="394010315">
      <w:bodyDiv w:val="1"/>
      <w:marLeft w:val="0"/>
      <w:marRight w:val="0"/>
      <w:marTop w:val="0"/>
      <w:marBottom w:val="0"/>
      <w:divBdr>
        <w:top w:val="none" w:sz="0" w:space="0" w:color="auto"/>
        <w:left w:val="none" w:sz="0" w:space="0" w:color="auto"/>
        <w:bottom w:val="none" w:sz="0" w:space="0" w:color="auto"/>
        <w:right w:val="none" w:sz="0" w:space="0" w:color="auto"/>
      </w:divBdr>
    </w:div>
    <w:div w:id="430972639">
      <w:bodyDiv w:val="1"/>
      <w:marLeft w:val="0"/>
      <w:marRight w:val="0"/>
      <w:marTop w:val="0"/>
      <w:marBottom w:val="0"/>
      <w:divBdr>
        <w:top w:val="none" w:sz="0" w:space="0" w:color="auto"/>
        <w:left w:val="none" w:sz="0" w:space="0" w:color="auto"/>
        <w:bottom w:val="none" w:sz="0" w:space="0" w:color="auto"/>
        <w:right w:val="none" w:sz="0" w:space="0" w:color="auto"/>
      </w:divBdr>
    </w:div>
    <w:div w:id="444010526">
      <w:bodyDiv w:val="1"/>
      <w:marLeft w:val="0"/>
      <w:marRight w:val="0"/>
      <w:marTop w:val="0"/>
      <w:marBottom w:val="0"/>
      <w:divBdr>
        <w:top w:val="none" w:sz="0" w:space="0" w:color="auto"/>
        <w:left w:val="none" w:sz="0" w:space="0" w:color="auto"/>
        <w:bottom w:val="none" w:sz="0" w:space="0" w:color="auto"/>
        <w:right w:val="none" w:sz="0" w:space="0" w:color="auto"/>
      </w:divBdr>
    </w:div>
    <w:div w:id="481774991">
      <w:bodyDiv w:val="1"/>
      <w:marLeft w:val="0"/>
      <w:marRight w:val="0"/>
      <w:marTop w:val="0"/>
      <w:marBottom w:val="0"/>
      <w:divBdr>
        <w:top w:val="none" w:sz="0" w:space="0" w:color="auto"/>
        <w:left w:val="none" w:sz="0" w:space="0" w:color="auto"/>
        <w:bottom w:val="none" w:sz="0" w:space="0" w:color="auto"/>
        <w:right w:val="none" w:sz="0" w:space="0" w:color="auto"/>
      </w:divBdr>
    </w:div>
    <w:div w:id="499583632">
      <w:bodyDiv w:val="1"/>
      <w:marLeft w:val="0"/>
      <w:marRight w:val="0"/>
      <w:marTop w:val="0"/>
      <w:marBottom w:val="0"/>
      <w:divBdr>
        <w:top w:val="none" w:sz="0" w:space="0" w:color="auto"/>
        <w:left w:val="none" w:sz="0" w:space="0" w:color="auto"/>
        <w:bottom w:val="none" w:sz="0" w:space="0" w:color="auto"/>
        <w:right w:val="none" w:sz="0" w:space="0" w:color="auto"/>
      </w:divBdr>
      <w:divsChild>
        <w:div w:id="1661081629">
          <w:marLeft w:val="1166"/>
          <w:marRight w:val="0"/>
          <w:marTop w:val="0"/>
          <w:marBottom w:val="0"/>
          <w:divBdr>
            <w:top w:val="none" w:sz="0" w:space="0" w:color="auto"/>
            <w:left w:val="none" w:sz="0" w:space="0" w:color="auto"/>
            <w:bottom w:val="none" w:sz="0" w:space="0" w:color="auto"/>
            <w:right w:val="none" w:sz="0" w:space="0" w:color="auto"/>
          </w:divBdr>
        </w:div>
        <w:div w:id="1716350277">
          <w:marLeft w:val="1166"/>
          <w:marRight w:val="0"/>
          <w:marTop w:val="0"/>
          <w:marBottom w:val="0"/>
          <w:divBdr>
            <w:top w:val="none" w:sz="0" w:space="0" w:color="auto"/>
            <w:left w:val="none" w:sz="0" w:space="0" w:color="auto"/>
            <w:bottom w:val="none" w:sz="0" w:space="0" w:color="auto"/>
            <w:right w:val="none" w:sz="0" w:space="0" w:color="auto"/>
          </w:divBdr>
        </w:div>
        <w:div w:id="1737823784">
          <w:marLeft w:val="1166"/>
          <w:marRight w:val="0"/>
          <w:marTop w:val="0"/>
          <w:marBottom w:val="0"/>
          <w:divBdr>
            <w:top w:val="none" w:sz="0" w:space="0" w:color="auto"/>
            <w:left w:val="none" w:sz="0" w:space="0" w:color="auto"/>
            <w:bottom w:val="none" w:sz="0" w:space="0" w:color="auto"/>
            <w:right w:val="none" w:sz="0" w:space="0" w:color="auto"/>
          </w:divBdr>
        </w:div>
        <w:div w:id="1881740801">
          <w:marLeft w:val="1166"/>
          <w:marRight w:val="0"/>
          <w:marTop w:val="0"/>
          <w:marBottom w:val="0"/>
          <w:divBdr>
            <w:top w:val="none" w:sz="0" w:space="0" w:color="auto"/>
            <w:left w:val="none" w:sz="0" w:space="0" w:color="auto"/>
            <w:bottom w:val="none" w:sz="0" w:space="0" w:color="auto"/>
            <w:right w:val="none" w:sz="0" w:space="0" w:color="auto"/>
          </w:divBdr>
        </w:div>
      </w:divsChild>
    </w:div>
    <w:div w:id="508758795">
      <w:bodyDiv w:val="1"/>
      <w:marLeft w:val="0"/>
      <w:marRight w:val="0"/>
      <w:marTop w:val="0"/>
      <w:marBottom w:val="0"/>
      <w:divBdr>
        <w:top w:val="none" w:sz="0" w:space="0" w:color="auto"/>
        <w:left w:val="none" w:sz="0" w:space="0" w:color="auto"/>
        <w:bottom w:val="none" w:sz="0" w:space="0" w:color="auto"/>
        <w:right w:val="none" w:sz="0" w:space="0" w:color="auto"/>
      </w:divBdr>
    </w:div>
    <w:div w:id="516962062">
      <w:bodyDiv w:val="1"/>
      <w:marLeft w:val="0"/>
      <w:marRight w:val="0"/>
      <w:marTop w:val="0"/>
      <w:marBottom w:val="0"/>
      <w:divBdr>
        <w:top w:val="none" w:sz="0" w:space="0" w:color="auto"/>
        <w:left w:val="none" w:sz="0" w:space="0" w:color="auto"/>
        <w:bottom w:val="none" w:sz="0" w:space="0" w:color="auto"/>
        <w:right w:val="none" w:sz="0" w:space="0" w:color="auto"/>
      </w:divBdr>
    </w:div>
    <w:div w:id="578905944">
      <w:bodyDiv w:val="1"/>
      <w:marLeft w:val="0"/>
      <w:marRight w:val="0"/>
      <w:marTop w:val="0"/>
      <w:marBottom w:val="0"/>
      <w:divBdr>
        <w:top w:val="none" w:sz="0" w:space="0" w:color="auto"/>
        <w:left w:val="none" w:sz="0" w:space="0" w:color="auto"/>
        <w:bottom w:val="none" w:sz="0" w:space="0" w:color="auto"/>
        <w:right w:val="none" w:sz="0" w:space="0" w:color="auto"/>
      </w:divBdr>
    </w:div>
    <w:div w:id="589587212">
      <w:bodyDiv w:val="1"/>
      <w:marLeft w:val="0"/>
      <w:marRight w:val="0"/>
      <w:marTop w:val="0"/>
      <w:marBottom w:val="0"/>
      <w:divBdr>
        <w:top w:val="none" w:sz="0" w:space="0" w:color="auto"/>
        <w:left w:val="none" w:sz="0" w:space="0" w:color="auto"/>
        <w:bottom w:val="none" w:sz="0" w:space="0" w:color="auto"/>
        <w:right w:val="none" w:sz="0" w:space="0" w:color="auto"/>
      </w:divBdr>
    </w:div>
    <w:div w:id="615331926">
      <w:bodyDiv w:val="1"/>
      <w:marLeft w:val="0"/>
      <w:marRight w:val="0"/>
      <w:marTop w:val="0"/>
      <w:marBottom w:val="0"/>
      <w:divBdr>
        <w:top w:val="none" w:sz="0" w:space="0" w:color="auto"/>
        <w:left w:val="none" w:sz="0" w:space="0" w:color="auto"/>
        <w:bottom w:val="none" w:sz="0" w:space="0" w:color="auto"/>
        <w:right w:val="none" w:sz="0" w:space="0" w:color="auto"/>
      </w:divBdr>
    </w:div>
    <w:div w:id="647173170">
      <w:bodyDiv w:val="1"/>
      <w:marLeft w:val="0"/>
      <w:marRight w:val="0"/>
      <w:marTop w:val="0"/>
      <w:marBottom w:val="0"/>
      <w:divBdr>
        <w:top w:val="none" w:sz="0" w:space="0" w:color="auto"/>
        <w:left w:val="none" w:sz="0" w:space="0" w:color="auto"/>
        <w:bottom w:val="none" w:sz="0" w:space="0" w:color="auto"/>
        <w:right w:val="none" w:sz="0" w:space="0" w:color="auto"/>
      </w:divBdr>
    </w:div>
    <w:div w:id="665673585">
      <w:bodyDiv w:val="1"/>
      <w:marLeft w:val="0"/>
      <w:marRight w:val="0"/>
      <w:marTop w:val="0"/>
      <w:marBottom w:val="0"/>
      <w:divBdr>
        <w:top w:val="none" w:sz="0" w:space="0" w:color="auto"/>
        <w:left w:val="none" w:sz="0" w:space="0" w:color="auto"/>
        <w:bottom w:val="none" w:sz="0" w:space="0" w:color="auto"/>
        <w:right w:val="none" w:sz="0" w:space="0" w:color="auto"/>
      </w:divBdr>
      <w:divsChild>
        <w:div w:id="164714283">
          <w:marLeft w:val="0"/>
          <w:marRight w:val="0"/>
          <w:marTop w:val="0"/>
          <w:marBottom w:val="0"/>
          <w:divBdr>
            <w:top w:val="none" w:sz="0" w:space="0" w:color="auto"/>
            <w:left w:val="none" w:sz="0" w:space="0" w:color="auto"/>
            <w:bottom w:val="none" w:sz="0" w:space="0" w:color="auto"/>
            <w:right w:val="none" w:sz="0" w:space="0" w:color="auto"/>
          </w:divBdr>
        </w:div>
        <w:div w:id="533538421">
          <w:marLeft w:val="0"/>
          <w:marRight w:val="0"/>
          <w:marTop w:val="0"/>
          <w:marBottom w:val="0"/>
          <w:divBdr>
            <w:top w:val="none" w:sz="0" w:space="0" w:color="auto"/>
            <w:left w:val="none" w:sz="0" w:space="0" w:color="auto"/>
            <w:bottom w:val="none" w:sz="0" w:space="0" w:color="auto"/>
            <w:right w:val="none" w:sz="0" w:space="0" w:color="auto"/>
          </w:divBdr>
        </w:div>
        <w:div w:id="797996563">
          <w:marLeft w:val="0"/>
          <w:marRight w:val="0"/>
          <w:marTop w:val="0"/>
          <w:marBottom w:val="0"/>
          <w:divBdr>
            <w:top w:val="none" w:sz="0" w:space="0" w:color="auto"/>
            <w:left w:val="none" w:sz="0" w:space="0" w:color="auto"/>
            <w:bottom w:val="none" w:sz="0" w:space="0" w:color="auto"/>
            <w:right w:val="none" w:sz="0" w:space="0" w:color="auto"/>
          </w:divBdr>
        </w:div>
      </w:divsChild>
    </w:div>
    <w:div w:id="729115647">
      <w:bodyDiv w:val="1"/>
      <w:marLeft w:val="0"/>
      <w:marRight w:val="0"/>
      <w:marTop w:val="0"/>
      <w:marBottom w:val="0"/>
      <w:divBdr>
        <w:top w:val="none" w:sz="0" w:space="0" w:color="auto"/>
        <w:left w:val="none" w:sz="0" w:space="0" w:color="auto"/>
        <w:bottom w:val="none" w:sz="0" w:space="0" w:color="auto"/>
        <w:right w:val="none" w:sz="0" w:space="0" w:color="auto"/>
      </w:divBdr>
    </w:div>
    <w:div w:id="739520500">
      <w:bodyDiv w:val="1"/>
      <w:marLeft w:val="0"/>
      <w:marRight w:val="0"/>
      <w:marTop w:val="0"/>
      <w:marBottom w:val="0"/>
      <w:divBdr>
        <w:top w:val="none" w:sz="0" w:space="0" w:color="auto"/>
        <w:left w:val="none" w:sz="0" w:space="0" w:color="auto"/>
        <w:bottom w:val="none" w:sz="0" w:space="0" w:color="auto"/>
        <w:right w:val="none" w:sz="0" w:space="0" w:color="auto"/>
      </w:divBdr>
    </w:div>
    <w:div w:id="757412424">
      <w:bodyDiv w:val="1"/>
      <w:marLeft w:val="0"/>
      <w:marRight w:val="0"/>
      <w:marTop w:val="0"/>
      <w:marBottom w:val="0"/>
      <w:divBdr>
        <w:top w:val="none" w:sz="0" w:space="0" w:color="auto"/>
        <w:left w:val="none" w:sz="0" w:space="0" w:color="auto"/>
        <w:bottom w:val="none" w:sz="0" w:space="0" w:color="auto"/>
        <w:right w:val="none" w:sz="0" w:space="0" w:color="auto"/>
      </w:divBdr>
    </w:div>
    <w:div w:id="844982145">
      <w:bodyDiv w:val="1"/>
      <w:marLeft w:val="0"/>
      <w:marRight w:val="0"/>
      <w:marTop w:val="0"/>
      <w:marBottom w:val="0"/>
      <w:divBdr>
        <w:top w:val="none" w:sz="0" w:space="0" w:color="auto"/>
        <w:left w:val="none" w:sz="0" w:space="0" w:color="auto"/>
        <w:bottom w:val="none" w:sz="0" w:space="0" w:color="auto"/>
        <w:right w:val="none" w:sz="0" w:space="0" w:color="auto"/>
      </w:divBdr>
    </w:div>
    <w:div w:id="900408196">
      <w:bodyDiv w:val="1"/>
      <w:marLeft w:val="0"/>
      <w:marRight w:val="0"/>
      <w:marTop w:val="0"/>
      <w:marBottom w:val="0"/>
      <w:divBdr>
        <w:top w:val="none" w:sz="0" w:space="0" w:color="auto"/>
        <w:left w:val="none" w:sz="0" w:space="0" w:color="auto"/>
        <w:bottom w:val="none" w:sz="0" w:space="0" w:color="auto"/>
        <w:right w:val="none" w:sz="0" w:space="0" w:color="auto"/>
      </w:divBdr>
    </w:div>
    <w:div w:id="978070364">
      <w:bodyDiv w:val="1"/>
      <w:marLeft w:val="0"/>
      <w:marRight w:val="0"/>
      <w:marTop w:val="0"/>
      <w:marBottom w:val="0"/>
      <w:divBdr>
        <w:top w:val="none" w:sz="0" w:space="0" w:color="auto"/>
        <w:left w:val="none" w:sz="0" w:space="0" w:color="auto"/>
        <w:bottom w:val="none" w:sz="0" w:space="0" w:color="auto"/>
        <w:right w:val="none" w:sz="0" w:space="0" w:color="auto"/>
      </w:divBdr>
    </w:div>
    <w:div w:id="984165667">
      <w:bodyDiv w:val="1"/>
      <w:marLeft w:val="0"/>
      <w:marRight w:val="0"/>
      <w:marTop w:val="0"/>
      <w:marBottom w:val="0"/>
      <w:divBdr>
        <w:top w:val="none" w:sz="0" w:space="0" w:color="auto"/>
        <w:left w:val="none" w:sz="0" w:space="0" w:color="auto"/>
        <w:bottom w:val="none" w:sz="0" w:space="0" w:color="auto"/>
        <w:right w:val="none" w:sz="0" w:space="0" w:color="auto"/>
      </w:divBdr>
    </w:div>
    <w:div w:id="997071020">
      <w:bodyDiv w:val="1"/>
      <w:marLeft w:val="0"/>
      <w:marRight w:val="0"/>
      <w:marTop w:val="0"/>
      <w:marBottom w:val="0"/>
      <w:divBdr>
        <w:top w:val="none" w:sz="0" w:space="0" w:color="auto"/>
        <w:left w:val="none" w:sz="0" w:space="0" w:color="auto"/>
        <w:bottom w:val="none" w:sz="0" w:space="0" w:color="auto"/>
        <w:right w:val="none" w:sz="0" w:space="0" w:color="auto"/>
      </w:divBdr>
    </w:div>
    <w:div w:id="999625563">
      <w:bodyDiv w:val="1"/>
      <w:marLeft w:val="0"/>
      <w:marRight w:val="0"/>
      <w:marTop w:val="0"/>
      <w:marBottom w:val="0"/>
      <w:divBdr>
        <w:top w:val="none" w:sz="0" w:space="0" w:color="auto"/>
        <w:left w:val="none" w:sz="0" w:space="0" w:color="auto"/>
        <w:bottom w:val="none" w:sz="0" w:space="0" w:color="auto"/>
        <w:right w:val="none" w:sz="0" w:space="0" w:color="auto"/>
      </w:divBdr>
    </w:div>
    <w:div w:id="1085228861">
      <w:bodyDiv w:val="1"/>
      <w:marLeft w:val="0"/>
      <w:marRight w:val="0"/>
      <w:marTop w:val="0"/>
      <w:marBottom w:val="0"/>
      <w:divBdr>
        <w:top w:val="none" w:sz="0" w:space="0" w:color="auto"/>
        <w:left w:val="none" w:sz="0" w:space="0" w:color="auto"/>
        <w:bottom w:val="none" w:sz="0" w:space="0" w:color="auto"/>
        <w:right w:val="none" w:sz="0" w:space="0" w:color="auto"/>
      </w:divBdr>
    </w:div>
    <w:div w:id="1122918358">
      <w:bodyDiv w:val="1"/>
      <w:marLeft w:val="0"/>
      <w:marRight w:val="0"/>
      <w:marTop w:val="0"/>
      <w:marBottom w:val="0"/>
      <w:divBdr>
        <w:top w:val="none" w:sz="0" w:space="0" w:color="auto"/>
        <w:left w:val="none" w:sz="0" w:space="0" w:color="auto"/>
        <w:bottom w:val="none" w:sz="0" w:space="0" w:color="auto"/>
        <w:right w:val="none" w:sz="0" w:space="0" w:color="auto"/>
      </w:divBdr>
    </w:div>
    <w:div w:id="1125391690">
      <w:bodyDiv w:val="1"/>
      <w:marLeft w:val="0"/>
      <w:marRight w:val="0"/>
      <w:marTop w:val="0"/>
      <w:marBottom w:val="0"/>
      <w:divBdr>
        <w:top w:val="none" w:sz="0" w:space="0" w:color="auto"/>
        <w:left w:val="none" w:sz="0" w:space="0" w:color="auto"/>
        <w:bottom w:val="none" w:sz="0" w:space="0" w:color="auto"/>
        <w:right w:val="none" w:sz="0" w:space="0" w:color="auto"/>
      </w:divBdr>
    </w:div>
    <w:div w:id="1133525048">
      <w:bodyDiv w:val="1"/>
      <w:marLeft w:val="0"/>
      <w:marRight w:val="0"/>
      <w:marTop w:val="0"/>
      <w:marBottom w:val="0"/>
      <w:divBdr>
        <w:top w:val="none" w:sz="0" w:space="0" w:color="auto"/>
        <w:left w:val="none" w:sz="0" w:space="0" w:color="auto"/>
        <w:bottom w:val="none" w:sz="0" w:space="0" w:color="auto"/>
        <w:right w:val="none" w:sz="0" w:space="0" w:color="auto"/>
      </w:divBdr>
    </w:div>
    <w:div w:id="1140148784">
      <w:bodyDiv w:val="1"/>
      <w:marLeft w:val="0"/>
      <w:marRight w:val="0"/>
      <w:marTop w:val="0"/>
      <w:marBottom w:val="0"/>
      <w:divBdr>
        <w:top w:val="none" w:sz="0" w:space="0" w:color="auto"/>
        <w:left w:val="none" w:sz="0" w:space="0" w:color="auto"/>
        <w:bottom w:val="none" w:sz="0" w:space="0" w:color="auto"/>
        <w:right w:val="none" w:sz="0" w:space="0" w:color="auto"/>
      </w:divBdr>
    </w:div>
    <w:div w:id="1202860364">
      <w:bodyDiv w:val="1"/>
      <w:marLeft w:val="0"/>
      <w:marRight w:val="0"/>
      <w:marTop w:val="0"/>
      <w:marBottom w:val="0"/>
      <w:divBdr>
        <w:top w:val="none" w:sz="0" w:space="0" w:color="auto"/>
        <w:left w:val="none" w:sz="0" w:space="0" w:color="auto"/>
        <w:bottom w:val="none" w:sz="0" w:space="0" w:color="auto"/>
        <w:right w:val="none" w:sz="0" w:space="0" w:color="auto"/>
      </w:divBdr>
    </w:div>
    <w:div w:id="1213466091">
      <w:bodyDiv w:val="1"/>
      <w:marLeft w:val="0"/>
      <w:marRight w:val="0"/>
      <w:marTop w:val="0"/>
      <w:marBottom w:val="0"/>
      <w:divBdr>
        <w:top w:val="none" w:sz="0" w:space="0" w:color="auto"/>
        <w:left w:val="none" w:sz="0" w:space="0" w:color="auto"/>
        <w:bottom w:val="none" w:sz="0" w:space="0" w:color="auto"/>
        <w:right w:val="none" w:sz="0" w:space="0" w:color="auto"/>
      </w:divBdr>
    </w:div>
    <w:div w:id="1246762466">
      <w:bodyDiv w:val="1"/>
      <w:marLeft w:val="0"/>
      <w:marRight w:val="0"/>
      <w:marTop w:val="0"/>
      <w:marBottom w:val="0"/>
      <w:divBdr>
        <w:top w:val="none" w:sz="0" w:space="0" w:color="auto"/>
        <w:left w:val="none" w:sz="0" w:space="0" w:color="auto"/>
        <w:bottom w:val="none" w:sz="0" w:space="0" w:color="auto"/>
        <w:right w:val="none" w:sz="0" w:space="0" w:color="auto"/>
      </w:divBdr>
    </w:div>
    <w:div w:id="1259602466">
      <w:bodyDiv w:val="1"/>
      <w:marLeft w:val="0"/>
      <w:marRight w:val="0"/>
      <w:marTop w:val="0"/>
      <w:marBottom w:val="0"/>
      <w:divBdr>
        <w:top w:val="none" w:sz="0" w:space="0" w:color="auto"/>
        <w:left w:val="none" w:sz="0" w:space="0" w:color="auto"/>
        <w:bottom w:val="none" w:sz="0" w:space="0" w:color="auto"/>
        <w:right w:val="none" w:sz="0" w:space="0" w:color="auto"/>
      </w:divBdr>
    </w:div>
    <w:div w:id="1279333031">
      <w:bodyDiv w:val="1"/>
      <w:marLeft w:val="0"/>
      <w:marRight w:val="0"/>
      <w:marTop w:val="0"/>
      <w:marBottom w:val="0"/>
      <w:divBdr>
        <w:top w:val="none" w:sz="0" w:space="0" w:color="auto"/>
        <w:left w:val="none" w:sz="0" w:space="0" w:color="auto"/>
        <w:bottom w:val="none" w:sz="0" w:space="0" w:color="auto"/>
        <w:right w:val="none" w:sz="0" w:space="0" w:color="auto"/>
      </w:divBdr>
    </w:div>
    <w:div w:id="1312637384">
      <w:bodyDiv w:val="1"/>
      <w:marLeft w:val="0"/>
      <w:marRight w:val="0"/>
      <w:marTop w:val="0"/>
      <w:marBottom w:val="0"/>
      <w:divBdr>
        <w:top w:val="none" w:sz="0" w:space="0" w:color="auto"/>
        <w:left w:val="none" w:sz="0" w:space="0" w:color="auto"/>
        <w:bottom w:val="none" w:sz="0" w:space="0" w:color="auto"/>
        <w:right w:val="none" w:sz="0" w:space="0" w:color="auto"/>
      </w:divBdr>
    </w:div>
    <w:div w:id="1317496717">
      <w:bodyDiv w:val="1"/>
      <w:marLeft w:val="0"/>
      <w:marRight w:val="0"/>
      <w:marTop w:val="0"/>
      <w:marBottom w:val="0"/>
      <w:divBdr>
        <w:top w:val="none" w:sz="0" w:space="0" w:color="auto"/>
        <w:left w:val="none" w:sz="0" w:space="0" w:color="auto"/>
        <w:bottom w:val="none" w:sz="0" w:space="0" w:color="auto"/>
        <w:right w:val="none" w:sz="0" w:space="0" w:color="auto"/>
      </w:divBdr>
    </w:div>
    <w:div w:id="1336150466">
      <w:bodyDiv w:val="1"/>
      <w:marLeft w:val="0"/>
      <w:marRight w:val="0"/>
      <w:marTop w:val="0"/>
      <w:marBottom w:val="0"/>
      <w:divBdr>
        <w:top w:val="none" w:sz="0" w:space="0" w:color="auto"/>
        <w:left w:val="none" w:sz="0" w:space="0" w:color="auto"/>
        <w:bottom w:val="none" w:sz="0" w:space="0" w:color="auto"/>
        <w:right w:val="none" w:sz="0" w:space="0" w:color="auto"/>
      </w:divBdr>
      <w:divsChild>
        <w:div w:id="203176595">
          <w:marLeft w:val="0"/>
          <w:marRight w:val="0"/>
          <w:marTop w:val="0"/>
          <w:marBottom w:val="0"/>
          <w:divBdr>
            <w:top w:val="none" w:sz="0" w:space="0" w:color="auto"/>
            <w:left w:val="none" w:sz="0" w:space="0" w:color="auto"/>
            <w:bottom w:val="none" w:sz="0" w:space="0" w:color="auto"/>
            <w:right w:val="none" w:sz="0" w:space="0" w:color="auto"/>
          </w:divBdr>
        </w:div>
        <w:div w:id="884758903">
          <w:marLeft w:val="0"/>
          <w:marRight w:val="0"/>
          <w:marTop w:val="0"/>
          <w:marBottom w:val="0"/>
          <w:divBdr>
            <w:top w:val="none" w:sz="0" w:space="0" w:color="auto"/>
            <w:left w:val="none" w:sz="0" w:space="0" w:color="auto"/>
            <w:bottom w:val="none" w:sz="0" w:space="0" w:color="auto"/>
            <w:right w:val="none" w:sz="0" w:space="0" w:color="auto"/>
          </w:divBdr>
        </w:div>
        <w:div w:id="1781335265">
          <w:marLeft w:val="0"/>
          <w:marRight w:val="0"/>
          <w:marTop w:val="0"/>
          <w:marBottom w:val="0"/>
          <w:divBdr>
            <w:top w:val="none" w:sz="0" w:space="0" w:color="auto"/>
            <w:left w:val="none" w:sz="0" w:space="0" w:color="auto"/>
            <w:bottom w:val="none" w:sz="0" w:space="0" w:color="auto"/>
            <w:right w:val="none" w:sz="0" w:space="0" w:color="auto"/>
          </w:divBdr>
        </w:div>
      </w:divsChild>
    </w:div>
    <w:div w:id="1347514635">
      <w:bodyDiv w:val="1"/>
      <w:marLeft w:val="0"/>
      <w:marRight w:val="0"/>
      <w:marTop w:val="0"/>
      <w:marBottom w:val="0"/>
      <w:divBdr>
        <w:top w:val="none" w:sz="0" w:space="0" w:color="auto"/>
        <w:left w:val="none" w:sz="0" w:space="0" w:color="auto"/>
        <w:bottom w:val="none" w:sz="0" w:space="0" w:color="auto"/>
        <w:right w:val="none" w:sz="0" w:space="0" w:color="auto"/>
      </w:divBdr>
    </w:div>
    <w:div w:id="1360206908">
      <w:bodyDiv w:val="1"/>
      <w:marLeft w:val="0"/>
      <w:marRight w:val="0"/>
      <w:marTop w:val="0"/>
      <w:marBottom w:val="0"/>
      <w:divBdr>
        <w:top w:val="none" w:sz="0" w:space="0" w:color="auto"/>
        <w:left w:val="none" w:sz="0" w:space="0" w:color="auto"/>
        <w:bottom w:val="none" w:sz="0" w:space="0" w:color="auto"/>
        <w:right w:val="none" w:sz="0" w:space="0" w:color="auto"/>
      </w:divBdr>
    </w:div>
    <w:div w:id="1389112656">
      <w:bodyDiv w:val="1"/>
      <w:marLeft w:val="0"/>
      <w:marRight w:val="0"/>
      <w:marTop w:val="0"/>
      <w:marBottom w:val="0"/>
      <w:divBdr>
        <w:top w:val="none" w:sz="0" w:space="0" w:color="auto"/>
        <w:left w:val="none" w:sz="0" w:space="0" w:color="auto"/>
        <w:bottom w:val="none" w:sz="0" w:space="0" w:color="auto"/>
        <w:right w:val="none" w:sz="0" w:space="0" w:color="auto"/>
      </w:divBdr>
    </w:div>
    <w:div w:id="1393652080">
      <w:bodyDiv w:val="1"/>
      <w:marLeft w:val="0"/>
      <w:marRight w:val="0"/>
      <w:marTop w:val="0"/>
      <w:marBottom w:val="0"/>
      <w:divBdr>
        <w:top w:val="none" w:sz="0" w:space="0" w:color="auto"/>
        <w:left w:val="none" w:sz="0" w:space="0" w:color="auto"/>
        <w:bottom w:val="none" w:sz="0" w:space="0" w:color="auto"/>
        <w:right w:val="none" w:sz="0" w:space="0" w:color="auto"/>
      </w:divBdr>
    </w:div>
    <w:div w:id="1413157771">
      <w:bodyDiv w:val="1"/>
      <w:marLeft w:val="0"/>
      <w:marRight w:val="0"/>
      <w:marTop w:val="0"/>
      <w:marBottom w:val="0"/>
      <w:divBdr>
        <w:top w:val="none" w:sz="0" w:space="0" w:color="auto"/>
        <w:left w:val="none" w:sz="0" w:space="0" w:color="auto"/>
        <w:bottom w:val="none" w:sz="0" w:space="0" w:color="auto"/>
        <w:right w:val="none" w:sz="0" w:space="0" w:color="auto"/>
      </w:divBdr>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81920876">
      <w:bodyDiv w:val="1"/>
      <w:marLeft w:val="0"/>
      <w:marRight w:val="0"/>
      <w:marTop w:val="0"/>
      <w:marBottom w:val="0"/>
      <w:divBdr>
        <w:top w:val="none" w:sz="0" w:space="0" w:color="auto"/>
        <w:left w:val="none" w:sz="0" w:space="0" w:color="auto"/>
        <w:bottom w:val="none" w:sz="0" w:space="0" w:color="auto"/>
        <w:right w:val="none" w:sz="0" w:space="0" w:color="auto"/>
      </w:divBdr>
    </w:div>
    <w:div w:id="1491287100">
      <w:bodyDiv w:val="1"/>
      <w:marLeft w:val="0"/>
      <w:marRight w:val="0"/>
      <w:marTop w:val="0"/>
      <w:marBottom w:val="0"/>
      <w:divBdr>
        <w:top w:val="none" w:sz="0" w:space="0" w:color="auto"/>
        <w:left w:val="none" w:sz="0" w:space="0" w:color="auto"/>
        <w:bottom w:val="none" w:sz="0" w:space="0" w:color="auto"/>
        <w:right w:val="none" w:sz="0" w:space="0" w:color="auto"/>
      </w:divBdr>
    </w:div>
    <w:div w:id="1511481864">
      <w:bodyDiv w:val="1"/>
      <w:marLeft w:val="0"/>
      <w:marRight w:val="0"/>
      <w:marTop w:val="0"/>
      <w:marBottom w:val="0"/>
      <w:divBdr>
        <w:top w:val="none" w:sz="0" w:space="0" w:color="auto"/>
        <w:left w:val="none" w:sz="0" w:space="0" w:color="auto"/>
        <w:bottom w:val="none" w:sz="0" w:space="0" w:color="auto"/>
        <w:right w:val="none" w:sz="0" w:space="0" w:color="auto"/>
      </w:divBdr>
    </w:div>
    <w:div w:id="1513455386">
      <w:bodyDiv w:val="1"/>
      <w:marLeft w:val="0"/>
      <w:marRight w:val="0"/>
      <w:marTop w:val="0"/>
      <w:marBottom w:val="0"/>
      <w:divBdr>
        <w:top w:val="none" w:sz="0" w:space="0" w:color="auto"/>
        <w:left w:val="none" w:sz="0" w:space="0" w:color="auto"/>
        <w:bottom w:val="none" w:sz="0" w:space="0" w:color="auto"/>
        <w:right w:val="none" w:sz="0" w:space="0" w:color="auto"/>
      </w:divBdr>
    </w:div>
    <w:div w:id="1518888732">
      <w:bodyDiv w:val="1"/>
      <w:marLeft w:val="0"/>
      <w:marRight w:val="0"/>
      <w:marTop w:val="0"/>
      <w:marBottom w:val="0"/>
      <w:divBdr>
        <w:top w:val="none" w:sz="0" w:space="0" w:color="auto"/>
        <w:left w:val="none" w:sz="0" w:space="0" w:color="auto"/>
        <w:bottom w:val="none" w:sz="0" w:space="0" w:color="auto"/>
        <w:right w:val="none" w:sz="0" w:space="0" w:color="auto"/>
      </w:divBdr>
    </w:div>
    <w:div w:id="1533958844">
      <w:bodyDiv w:val="1"/>
      <w:marLeft w:val="0"/>
      <w:marRight w:val="0"/>
      <w:marTop w:val="0"/>
      <w:marBottom w:val="0"/>
      <w:divBdr>
        <w:top w:val="none" w:sz="0" w:space="0" w:color="auto"/>
        <w:left w:val="none" w:sz="0" w:space="0" w:color="auto"/>
        <w:bottom w:val="none" w:sz="0" w:space="0" w:color="auto"/>
        <w:right w:val="none" w:sz="0" w:space="0" w:color="auto"/>
      </w:divBdr>
    </w:div>
    <w:div w:id="1574775540">
      <w:bodyDiv w:val="1"/>
      <w:marLeft w:val="0"/>
      <w:marRight w:val="0"/>
      <w:marTop w:val="0"/>
      <w:marBottom w:val="0"/>
      <w:divBdr>
        <w:top w:val="none" w:sz="0" w:space="0" w:color="auto"/>
        <w:left w:val="none" w:sz="0" w:space="0" w:color="auto"/>
        <w:bottom w:val="none" w:sz="0" w:space="0" w:color="auto"/>
        <w:right w:val="none" w:sz="0" w:space="0" w:color="auto"/>
      </w:divBdr>
    </w:div>
    <w:div w:id="1603759650">
      <w:bodyDiv w:val="1"/>
      <w:marLeft w:val="0"/>
      <w:marRight w:val="0"/>
      <w:marTop w:val="0"/>
      <w:marBottom w:val="0"/>
      <w:divBdr>
        <w:top w:val="none" w:sz="0" w:space="0" w:color="auto"/>
        <w:left w:val="none" w:sz="0" w:space="0" w:color="auto"/>
        <w:bottom w:val="none" w:sz="0" w:space="0" w:color="auto"/>
        <w:right w:val="none" w:sz="0" w:space="0" w:color="auto"/>
      </w:divBdr>
    </w:div>
    <w:div w:id="1668826371">
      <w:bodyDiv w:val="1"/>
      <w:marLeft w:val="0"/>
      <w:marRight w:val="0"/>
      <w:marTop w:val="0"/>
      <w:marBottom w:val="0"/>
      <w:divBdr>
        <w:top w:val="none" w:sz="0" w:space="0" w:color="auto"/>
        <w:left w:val="none" w:sz="0" w:space="0" w:color="auto"/>
        <w:bottom w:val="none" w:sz="0" w:space="0" w:color="auto"/>
        <w:right w:val="none" w:sz="0" w:space="0" w:color="auto"/>
      </w:divBdr>
    </w:div>
    <w:div w:id="1717466717">
      <w:bodyDiv w:val="1"/>
      <w:marLeft w:val="0"/>
      <w:marRight w:val="0"/>
      <w:marTop w:val="0"/>
      <w:marBottom w:val="0"/>
      <w:divBdr>
        <w:top w:val="none" w:sz="0" w:space="0" w:color="auto"/>
        <w:left w:val="none" w:sz="0" w:space="0" w:color="auto"/>
        <w:bottom w:val="none" w:sz="0" w:space="0" w:color="auto"/>
        <w:right w:val="none" w:sz="0" w:space="0" w:color="auto"/>
      </w:divBdr>
    </w:div>
    <w:div w:id="1730231463">
      <w:bodyDiv w:val="1"/>
      <w:marLeft w:val="0"/>
      <w:marRight w:val="0"/>
      <w:marTop w:val="0"/>
      <w:marBottom w:val="0"/>
      <w:divBdr>
        <w:top w:val="none" w:sz="0" w:space="0" w:color="auto"/>
        <w:left w:val="none" w:sz="0" w:space="0" w:color="auto"/>
        <w:bottom w:val="none" w:sz="0" w:space="0" w:color="auto"/>
        <w:right w:val="none" w:sz="0" w:space="0" w:color="auto"/>
      </w:divBdr>
    </w:div>
    <w:div w:id="1742024544">
      <w:bodyDiv w:val="1"/>
      <w:marLeft w:val="0"/>
      <w:marRight w:val="0"/>
      <w:marTop w:val="0"/>
      <w:marBottom w:val="0"/>
      <w:divBdr>
        <w:top w:val="none" w:sz="0" w:space="0" w:color="auto"/>
        <w:left w:val="none" w:sz="0" w:space="0" w:color="auto"/>
        <w:bottom w:val="none" w:sz="0" w:space="0" w:color="auto"/>
        <w:right w:val="none" w:sz="0" w:space="0" w:color="auto"/>
      </w:divBdr>
    </w:div>
    <w:div w:id="1754662864">
      <w:bodyDiv w:val="1"/>
      <w:marLeft w:val="0"/>
      <w:marRight w:val="0"/>
      <w:marTop w:val="0"/>
      <w:marBottom w:val="0"/>
      <w:divBdr>
        <w:top w:val="none" w:sz="0" w:space="0" w:color="auto"/>
        <w:left w:val="none" w:sz="0" w:space="0" w:color="auto"/>
        <w:bottom w:val="none" w:sz="0" w:space="0" w:color="auto"/>
        <w:right w:val="none" w:sz="0" w:space="0" w:color="auto"/>
      </w:divBdr>
    </w:div>
    <w:div w:id="1762095390">
      <w:bodyDiv w:val="1"/>
      <w:marLeft w:val="0"/>
      <w:marRight w:val="0"/>
      <w:marTop w:val="0"/>
      <w:marBottom w:val="0"/>
      <w:divBdr>
        <w:top w:val="none" w:sz="0" w:space="0" w:color="auto"/>
        <w:left w:val="none" w:sz="0" w:space="0" w:color="auto"/>
        <w:bottom w:val="none" w:sz="0" w:space="0" w:color="auto"/>
        <w:right w:val="none" w:sz="0" w:space="0" w:color="auto"/>
      </w:divBdr>
    </w:div>
    <w:div w:id="1767840865">
      <w:bodyDiv w:val="1"/>
      <w:marLeft w:val="0"/>
      <w:marRight w:val="0"/>
      <w:marTop w:val="0"/>
      <w:marBottom w:val="0"/>
      <w:divBdr>
        <w:top w:val="none" w:sz="0" w:space="0" w:color="auto"/>
        <w:left w:val="none" w:sz="0" w:space="0" w:color="auto"/>
        <w:bottom w:val="none" w:sz="0" w:space="0" w:color="auto"/>
        <w:right w:val="none" w:sz="0" w:space="0" w:color="auto"/>
      </w:divBdr>
    </w:div>
    <w:div w:id="1837841218">
      <w:bodyDiv w:val="1"/>
      <w:marLeft w:val="0"/>
      <w:marRight w:val="0"/>
      <w:marTop w:val="0"/>
      <w:marBottom w:val="0"/>
      <w:divBdr>
        <w:top w:val="none" w:sz="0" w:space="0" w:color="auto"/>
        <w:left w:val="none" w:sz="0" w:space="0" w:color="auto"/>
        <w:bottom w:val="none" w:sz="0" w:space="0" w:color="auto"/>
        <w:right w:val="none" w:sz="0" w:space="0" w:color="auto"/>
      </w:divBdr>
    </w:div>
    <w:div w:id="1899700916">
      <w:bodyDiv w:val="1"/>
      <w:marLeft w:val="0"/>
      <w:marRight w:val="0"/>
      <w:marTop w:val="0"/>
      <w:marBottom w:val="0"/>
      <w:divBdr>
        <w:top w:val="none" w:sz="0" w:space="0" w:color="auto"/>
        <w:left w:val="none" w:sz="0" w:space="0" w:color="auto"/>
        <w:bottom w:val="none" w:sz="0" w:space="0" w:color="auto"/>
        <w:right w:val="none" w:sz="0" w:space="0" w:color="auto"/>
      </w:divBdr>
    </w:div>
    <w:div w:id="1914662064">
      <w:bodyDiv w:val="1"/>
      <w:marLeft w:val="0"/>
      <w:marRight w:val="0"/>
      <w:marTop w:val="0"/>
      <w:marBottom w:val="0"/>
      <w:divBdr>
        <w:top w:val="none" w:sz="0" w:space="0" w:color="auto"/>
        <w:left w:val="none" w:sz="0" w:space="0" w:color="auto"/>
        <w:bottom w:val="none" w:sz="0" w:space="0" w:color="auto"/>
        <w:right w:val="none" w:sz="0" w:space="0" w:color="auto"/>
      </w:divBdr>
    </w:div>
    <w:div w:id="1939634448">
      <w:bodyDiv w:val="1"/>
      <w:marLeft w:val="0"/>
      <w:marRight w:val="0"/>
      <w:marTop w:val="0"/>
      <w:marBottom w:val="0"/>
      <w:divBdr>
        <w:top w:val="none" w:sz="0" w:space="0" w:color="auto"/>
        <w:left w:val="none" w:sz="0" w:space="0" w:color="auto"/>
        <w:bottom w:val="none" w:sz="0" w:space="0" w:color="auto"/>
        <w:right w:val="none" w:sz="0" w:space="0" w:color="auto"/>
      </w:divBdr>
    </w:div>
    <w:div w:id="1949383359">
      <w:bodyDiv w:val="1"/>
      <w:marLeft w:val="0"/>
      <w:marRight w:val="0"/>
      <w:marTop w:val="0"/>
      <w:marBottom w:val="0"/>
      <w:divBdr>
        <w:top w:val="none" w:sz="0" w:space="0" w:color="auto"/>
        <w:left w:val="none" w:sz="0" w:space="0" w:color="auto"/>
        <w:bottom w:val="none" w:sz="0" w:space="0" w:color="auto"/>
        <w:right w:val="none" w:sz="0" w:space="0" w:color="auto"/>
      </w:divBdr>
    </w:div>
    <w:div w:id="21433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david.ribeiro@ville-creteil.fr"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Quentin.vitu@altetia.com"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Stephane.desbonnes@altetia.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mailto:Lilian.etna@altetia.com" TargetMode="External"/><Relationship Id="rId23" Type="http://schemas.openxmlformats.org/officeDocument/2006/relationships/image" Target="media/image7.png"/><Relationship Id="rId28"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hyperlink" Target="mailto:Quentin.vitu@altetia.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11876E1549464497BDCB6FDB88C506" ma:contentTypeVersion="7" ma:contentTypeDescription="Crée un document." ma:contentTypeScope="" ma:versionID="5c9365118dfca646392e156979b0d0b0">
  <xsd:schema xmlns:xsd="http://www.w3.org/2001/XMLSchema" xmlns:xs="http://www.w3.org/2001/XMLSchema" xmlns:p="http://schemas.microsoft.com/office/2006/metadata/properties" xmlns:ns2="3251e080-cd89-4ad4-a09c-462ad560a048" xmlns:ns3="86ef2d96-bceb-4253-b793-7de4131cf965" targetNamespace="http://schemas.microsoft.com/office/2006/metadata/properties" ma:root="true" ma:fieldsID="b46159e5628c09836fd22b5ad3b96c20" ns2:_="" ns3:_="">
    <xsd:import namespace="3251e080-cd89-4ad4-a09c-462ad560a048"/>
    <xsd:import namespace="86ef2d96-bceb-4253-b793-7de4131cf9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1e080-cd89-4ad4-a09c-462ad560a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ef2d96-bceb-4253-b793-7de4131cf96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81C46-B127-4905-A005-9A93D3A1A385}">
  <ds:schemaRefs>
    <ds:schemaRef ds:uri="86ef2d96-bceb-4253-b793-7de4131cf965"/>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 ds:uri="http://schemas.microsoft.com/office/infopath/2007/PartnerControls"/>
    <ds:schemaRef ds:uri="3251e080-cd89-4ad4-a09c-462ad560a048"/>
    <ds:schemaRef ds:uri="http://purl.org/dc/dcmitype/"/>
  </ds:schemaRefs>
</ds:datastoreItem>
</file>

<file path=customXml/itemProps2.xml><?xml version="1.0" encoding="utf-8"?>
<ds:datastoreItem xmlns:ds="http://schemas.openxmlformats.org/officeDocument/2006/customXml" ds:itemID="{A00494EB-978B-4C3D-A776-614F101F1C0E}">
  <ds:schemaRefs>
    <ds:schemaRef ds:uri="http://schemas.microsoft.com/sharepoint/v3/contenttype/forms"/>
  </ds:schemaRefs>
</ds:datastoreItem>
</file>

<file path=customXml/itemProps3.xml><?xml version="1.0" encoding="utf-8"?>
<ds:datastoreItem xmlns:ds="http://schemas.openxmlformats.org/officeDocument/2006/customXml" ds:itemID="{9FC23CB5-4533-4427-96D0-14ED17BBF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1e080-cd89-4ad4-a09c-462ad560a048"/>
    <ds:schemaRef ds:uri="86ef2d96-bceb-4253-b793-7de4131cf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117D6F-8160-4539-874E-045DC32E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8316</Words>
  <Characters>45742</Characters>
  <Application>Microsoft Office Word</Application>
  <DocSecurity>0</DocSecurity>
  <Lines>381</Lines>
  <Paragraphs>107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53951</CharactersWithSpaces>
  <SharedDoc>false</SharedDoc>
  <HLinks>
    <vt:vector size="336" baseType="variant">
      <vt:variant>
        <vt:i4>2424847</vt:i4>
      </vt:variant>
      <vt:variant>
        <vt:i4>332</vt:i4>
      </vt:variant>
      <vt:variant>
        <vt:i4>0</vt:i4>
      </vt:variant>
      <vt:variant>
        <vt:i4>5</vt:i4>
      </vt:variant>
      <vt:variant>
        <vt:lpwstr/>
      </vt:variant>
      <vt:variant>
        <vt:lpwstr>_Toc2146951</vt:lpwstr>
      </vt:variant>
      <vt:variant>
        <vt:i4>2424847</vt:i4>
      </vt:variant>
      <vt:variant>
        <vt:i4>326</vt:i4>
      </vt:variant>
      <vt:variant>
        <vt:i4>0</vt:i4>
      </vt:variant>
      <vt:variant>
        <vt:i4>5</vt:i4>
      </vt:variant>
      <vt:variant>
        <vt:lpwstr/>
      </vt:variant>
      <vt:variant>
        <vt:lpwstr>_Toc2146950</vt:lpwstr>
      </vt:variant>
      <vt:variant>
        <vt:i4>2359311</vt:i4>
      </vt:variant>
      <vt:variant>
        <vt:i4>320</vt:i4>
      </vt:variant>
      <vt:variant>
        <vt:i4>0</vt:i4>
      </vt:variant>
      <vt:variant>
        <vt:i4>5</vt:i4>
      </vt:variant>
      <vt:variant>
        <vt:lpwstr/>
      </vt:variant>
      <vt:variant>
        <vt:lpwstr>_Toc2146949</vt:lpwstr>
      </vt:variant>
      <vt:variant>
        <vt:i4>2359311</vt:i4>
      </vt:variant>
      <vt:variant>
        <vt:i4>314</vt:i4>
      </vt:variant>
      <vt:variant>
        <vt:i4>0</vt:i4>
      </vt:variant>
      <vt:variant>
        <vt:i4>5</vt:i4>
      </vt:variant>
      <vt:variant>
        <vt:lpwstr/>
      </vt:variant>
      <vt:variant>
        <vt:lpwstr>_Toc2146948</vt:lpwstr>
      </vt:variant>
      <vt:variant>
        <vt:i4>2359311</vt:i4>
      </vt:variant>
      <vt:variant>
        <vt:i4>308</vt:i4>
      </vt:variant>
      <vt:variant>
        <vt:i4>0</vt:i4>
      </vt:variant>
      <vt:variant>
        <vt:i4>5</vt:i4>
      </vt:variant>
      <vt:variant>
        <vt:lpwstr/>
      </vt:variant>
      <vt:variant>
        <vt:lpwstr>_Toc2146947</vt:lpwstr>
      </vt:variant>
      <vt:variant>
        <vt:i4>2359311</vt:i4>
      </vt:variant>
      <vt:variant>
        <vt:i4>302</vt:i4>
      </vt:variant>
      <vt:variant>
        <vt:i4>0</vt:i4>
      </vt:variant>
      <vt:variant>
        <vt:i4>5</vt:i4>
      </vt:variant>
      <vt:variant>
        <vt:lpwstr/>
      </vt:variant>
      <vt:variant>
        <vt:lpwstr>_Toc2146946</vt:lpwstr>
      </vt:variant>
      <vt:variant>
        <vt:i4>2359311</vt:i4>
      </vt:variant>
      <vt:variant>
        <vt:i4>296</vt:i4>
      </vt:variant>
      <vt:variant>
        <vt:i4>0</vt:i4>
      </vt:variant>
      <vt:variant>
        <vt:i4>5</vt:i4>
      </vt:variant>
      <vt:variant>
        <vt:lpwstr/>
      </vt:variant>
      <vt:variant>
        <vt:lpwstr>_Toc2146945</vt:lpwstr>
      </vt:variant>
      <vt:variant>
        <vt:i4>2359311</vt:i4>
      </vt:variant>
      <vt:variant>
        <vt:i4>290</vt:i4>
      </vt:variant>
      <vt:variant>
        <vt:i4>0</vt:i4>
      </vt:variant>
      <vt:variant>
        <vt:i4>5</vt:i4>
      </vt:variant>
      <vt:variant>
        <vt:lpwstr/>
      </vt:variant>
      <vt:variant>
        <vt:lpwstr>_Toc2146944</vt:lpwstr>
      </vt:variant>
      <vt:variant>
        <vt:i4>2359311</vt:i4>
      </vt:variant>
      <vt:variant>
        <vt:i4>284</vt:i4>
      </vt:variant>
      <vt:variant>
        <vt:i4>0</vt:i4>
      </vt:variant>
      <vt:variant>
        <vt:i4>5</vt:i4>
      </vt:variant>
      <vt:variant>
        <vt:lpwstr/>
      </vt:variant>
      <vt:variant>
        <vt:lpwstr>_Toc2146943</vt:lpwstr>
      </vt:variant>
      <vt:variant>
        <vt:i4>2359311</vt:i4>
      </vt:variant>
      <vt:variant>
        <vt:i4>278</vt:i4>
      </vt:variant>
      <vt:variant>
        <vt:i4>0</vt:i4>
      </vt:variant>
      <vt:variant>
        <vt:i4>5</vt:i4>
      </vt:variant>
      <vt:variant>
        <vt:lpwstr/>
      </vt:variant>
      <vt:variant>
        <vt:lpwstr>_Toc2146942</vt:lpwstr>
      </vt:variant>
      <vt:variant>
        <vt:i4>2359311</vt:i4>
      </vt:variant>
      <vt:variant>
        <vt:i4>272</vt:i4>
      </vt:variant>
      <vt:variant>
        <vt:i4>0</vt:i4>
      </vt:variant>
      <vt:variant>
        <vt:i4>5</vt:i4>
      </vt:variant>
      <vt:variant>
        <vt:lpwstr/>
      </vt:variant>
      <vt:variant>
        <vt:lpwstr>_Toc2146941</vt:lpwstr>
      </vt:variant>
      <vt:variant>
        <vt:i4>2359311</vt:i4>
      </vt:variant>
      <vt:variant>
        <vt:i4>266</vt:i4>
      </vt:variant>
      <vt:variant>
        <vt:i4>0</vt:i4>
      </vt:variant>
      <vt:variant>
        <vt:i4>5</vt:i4>
      </vt:variant>
      <vt:variant>
        <vt:lpwstr/>
      </vt:variant>
      <vt:variant>
        <vt:lpwstr>_Toc2146940</vt:lpwstr>
      </vt:variant>
      <vt:variant>
        <vt:i4>2293775</vt:i4>
      </vt:variant>
      <vt:variant>
        <vt:i4>260</vt:i4>
      </vt:variant>
      <vt:variant>
        <vt:i4>0</vt:i4>
      </vt:variant>
      <vt:variant>
        <vt:i4>5</vt:i4>
      </vt:variant>
      <vt:variant>
        <vt:lpwstr/>
      </vt:variant>
      <vt:variant>
        <vt:lpwstr>_Toc2146939</vt:lpwstr>
      </vt:variant>
      <vt:variant>
        <vt:i4>2293775</vt:i4>
      </vt:variant>
      <vt:variant>
        <vt:i4>254</vt:i4>
      </vt:variant>
      <vt:variant>
        <vt:i4>0</vt:i4>
      </vt:variant>
      <vt:variant>
        <vt:i4>5</vt:i4>
      </vt:variant>
      <vt:variant>
        <vt:lpwstr/>
      </vt:variant>
      <vt:variant>
        <vt:lpwstr>_Toc2146938</vt:lpwstr>
      </vt:variant>
      <vt:variant>
        <vt:i4>2293775</vt:i4>
      </vt:variant>
      <vt:variant>
        <vt:i4>248</vt:i4>
      </vt:variant>
      <vt:variant>
        <vt:i4>0</vt:i4>
      </vt:variant>
      <vt:variant>
        <vt:i4>5</vt:i4>
      </vt:variant>
      <vt:variant>
        <vt:lpwstr/>
      </vt:variant>
      <vt:variant>
        <vt:lpwstr>_Toc2146937</vt:lpwstr>
      </vt:variant>
      <vt:variant>
        <vt:i4>2293775</vt:i4>
      </vt:variant>
      <vt:variant>
        <vt:i4>242</vt:i4>
      </vt:variant>
      <vt:variant>
        <vt:i4>0</vt:i4>
      </vt:variant>
      <vt:variant>
        <vt:i4>5</vt:i4>
      </vt:variant>
      <vt:variant>
        <vt:lpwstr/>
      </vt:variant>
      <vt:variant>
        <vt:lpwstr>_Toc2146936</vt:lpwstr>
      </vt:variant>
      <vt:variant>
        <vt:i4>2293775</vt:i4>
      </vt:variant>
      <vt:variant>
        <vt:i4>236</vt:i4>
      </vt:variant>
      <vt:variant>
        <vt:i4>0</vt:i4>
      </vt:variant>
      <vt:variant>
        <vt:i4>5</vt:i4>
      </vt:variant>
      <vt:variant>
        <vt:lpwstr/>
      </vt:variant>
      <vt:variant>
        <vt:lpwstr>_Toc2146935</vt:lpwstr>
      </vt:variant>
      <vt:variant>
        <vt:i4>2293775</vt:i4>
      </vt:variant>
      <vt:variant>
        <vt:i4>230</vt:i4>
      </vt:variant>
      <vt:variant>
        <vt:i4>0</vt:i4>
      </vt:variant>
      <vt:variant>
        <vt:i4>5</vt:i4>
      </vt:variant>
      <vt:variant>
        <vt:lpwstr/>
      </vt:variant>
      <vt:variant>
        <vt:lpwstr>_Toc2146934</vt:lpwstr>
      </vt:variant>
      <vt:variant>
        <vt:i4>2293775</vt:i4>
      </vt:variant>
      <vt:variant>
        <vt:i4>224</vt:i4>
      </vt:variant>
      <vt:variant>
        <vt:i4>0</vt:i4>
      </vt:variant>
      <vt:variant>
        <vt:i4>5</vt:i4>
      </vt:variant>
      <vt:variant>
        <vt:lpwstr/>
      </vt:variant>
      <vt:variant>
        <vt:lpwstr>_Toc2146933</vt:lpwstr>
      </vt:variant>
      <vt:variant>
        <vt:i4>2293775</vt:i4>
      </vt:variant>
      <vt:variant>
        <vt:i4>218</vt:i4>
      </vt:variant>
      <vt:variant>
        <vt:i4>0</vt:i4>
      </vt:variant>
      <vt:variant>
        <vt:i4>5</vt:i4>
      </vt:variant>
      <vt:variant>
        <vt:lpwstr/>
      </vt:variant>
      <vt:variant>
        <vt:lpwstr>_Toc2146932</vt:lpwstr>
      </vt:variant>
      <vt:variant>
        <vt:i4>2293775</vt:i4>
      </vt:variant>
      <vt:variant>
        <vt:i4>212</vt:i4>
      </vt:variant>
      <vt:variant>
        <vt:i4>0</vt:i4>
      </vt:variant>
      <vt:variant>
        <vt:i4>5</vt:i4>
      </vt:variant>
      <vt:variant>
        <vt:lpwstr/>
      </vt:variant>
      <vt:variant>
        <vt:lpwstr>_Toc2146931</vt:lpwstr>
      </vt:variant>
      <vt:variant>
        <vt:i4>2293775</vt:i4>
      </vt:variant>
      <vt:variant>
        <vt:i4>206</vt:i4>
      </vt:variant>
      <vt:variant>
        <vt:i4>0</vt:i4>
      </vt:variant>
      <vt:variant>
        <vt:i4>5</vt:i4>
      </vt:variant>
      <vt:variant>
        <vt:lpwstr/>
      </vt:variant>
      <vt:variant>
        <vt:lpwstr>_Toc2146930</vt:lpwstr>
      </vt:variant>
      <vt:variant>
        <vt:i4>2228239</vt:i4>
      </vt:variant>
      <vt:variant>
        <vt:i4>200</vt:i4>
      </vt:variant>
      <vt:variant>
        <vt:i4>0</vt:i4>
      </vt:variant>
      <vt:variant>
        <vt:i4>5</vt:i4>
      </vt:variant>
      <vt:variant>
        <vt:lpwstr/>
      </vt:variant>
      <vt:variant>
        <vt:lpwstr>_Toc2146929</vt:lpwstr>
      </vt:variant>
      <vt:variant>
        <vt:i4>2228239</vt:i4>
      </vt:variant>
      <vt:variant>
        <vt:i4>194</vt:i4>
      </vt:variant>
      <vt:variant>
        <vt:i4>0</vt:i4>
      </vt:variant>
      <vt:variant>
        <vt:i4>5</vt:i4>
      </vt:variant>
      <vt:variant>
        <vt:lpwstr/>
      </vt:variant>
      <vt:variant>
        <vt:lpwstr>_Toc2146928</vt:lpwstr>
      </vt:variant>
      <vt:variant>
        <vt:i4>2228239</vt:i4>
      </vt:variant>
      <vt:variant>
        <vt:i4>188</vt:i4>
      </vt:variant>
      <vt:variant>
        <vt:i4>0</vt:i4>
      </vt:variant>
      <vt:variant>
        <vt:i4>5</vt:i4>
      </vt:variant>
      <vt:variant>
        <vt:lpwstr/>
      </vt:variant>
      <vt:variant>
        <vt:lpwstr>_Toc2146927</vt:lpwstr>
      </vt:variant>
      <vt:variant>
        <vt:i4>2228239</vt:i4>
      </vt:variant>
      <vt:variant>
        <vt:i4>182</vt:i4>
      </vt:variant>
      <vt:variant>
        <vt:i4>0</vt:i4>
      </vt:variant>
      <vt:variant>
        <vt:i4>5</vt:i4>
      </vt:variant>
      <vt:variant>
        <vt:lpwstr/>
      </vt:variant>
      <vt:variant>
        <vt:lpwstr>_Toc2146926</vt:lpwstr>
      </vt:variant>
      <vt:variant>
        <vt:i4>2228239</vt:i4>
      </vt:variant>
      <vt:variant>
        <vt:i4>176</vt:i4>
      </vt:variant>
      <vt:variant>
        <vt:i4>0</vt:i4>
      </vt:variant>
      <vt:variant>
        <vt:i4>5</vt:i4>
      </vt:variant>
      <vt:variant>
        <vt:lpwstr/>
      </vt:variant>
      <vt:variant>
        <vt:lpwstr>_Toc2146925</vt:lpwstr>
      </vt:variant>
      <vt:variant>
        <vt:i4>2228239</vt:i4>
      </vt:variant>
      <vt:variant>
        <vt:i4>170</vt:i4>
      </vt:variant>
      <vt:variant>
        <vt:i4>0</vt:i4>
      </vt:variant>
      <vt:variant>
        <vt:i4>5</vt:i4>
      </vt:variant>
      <vt:variant>
        <vt:lpwstr/>
      </vt:variant>
      <vt:variant>
        <vt:lpwstr>_Toc2146924</vt:lpwstr>
      </vt:variant>
      <vt:variant>
        <vt:i4>2228239</vt:i4>
      </vt:variant>
      <vt:variant>
        <vt:i4>164</vt:i4>
      </vt:variant>
      <vt:variant>
        <vt:i4>0</vt:i4>
      </vt:variant>
      <vt:variant>
        <vt:i4>5</vt:i4>
      </vt:variant>
      <vt:variant>
        <vt:lpwstr/>
      </vt:variant>
      <vt:variant>
        <vt:lpwstr>_Toc2146923</vt:lpwstr>
      </vt:variant>
      <vt:variant>
        <vt:i4>2228239</vt:i4>
      </vt:variant>
      <vt:variant>
        <vt:i4>158</vt:i4>
      </vt:variant>
      <vt:variant>
        <vt:i4>0</vt:i4>
      </vt:variant>
      <vt:variant>
        <vt:i4>5</vt:i4>
      </vt:variant>
      <vt:variant>
        <vt:lpwstr/>
      </vt:variant>
      <vt:variant>
        <vt:lpwstr>_Toc2146922</vt:lpwstr>
      </vt:variant>
      <vt:variant>
        <vt:i4>2228239</vt:i4>
      </vt:variant>
      <vt:variant>
        <vt:i4>152</vt:i4>
      </vt:variant>
      <vt:variant>
        <vt:i4>0</vt:i4>
      </vt:variant>
      <vt:variant>
        <vt:i4>5</vt:i4>
      </vt:variant>
      <vt:variant>
        <vt:lpwstr/>
      </vt:variant>
      <vt:variant>
        <vt:lpwstr>_Toc2146921</vt:lpwstr>
      </vt:variant>
      <vt:variant>
        <vt:i4>2228239</vt:i4>
      </vt:variant>
      <vt:variant>
        <vt:i4>146</vt:i4>
      </vt:variant>
      <vt:variant>
        <vt:i4>0</vt:i4>
      </vt:variant>
      <vt:variant>
        <vt:i4>5</vt:i4>
      </vt:variant>
      <vt:variant>
        <vt:lpwstr/>
      </vt:variant>
      <vt:variant>
        <vt:lpwstr>_Toc2146920</vt:lpwstr>
      </vt:variant>
      <vt:variant>
        <vt:i4>2162703</vt:i4>
      </vt:variant>
      <vt:variant>
        <vt:i4>140</vt:i4>
      </vt:variant>
      <vt:variant>
        <vt:i4>0</vt:i4>
      </vt:variant>
      <vt:variant>
        <vt:i4>5</vt:i4>
      </vt:variant>
      <vt:variant>
        <vt:lpwstr/>
      </vt:variant>
      <vt:variant>
        <vt:lpwstr>_Toc2146919</vt:lpwstr>
      </vt:variant>
      <vt:variant>
        <vt:i4>2162703</vt:i4>
      </vt:variant>
      <vt:variant>
        <vt:i4>134</vt:i4>
      </vt:variant>
      <vt:variant>
        <vt:i4>0</vt:i4>
      </vt:variant>
      <vt:variant>
        <vt:i4>5</vt:i4>
      </vt:variant>
      <vt:variant>
        <vt:lpwstr/>
      </vt:variant>
      <vt:variant>
        <vt:lpwstr>_Toc2146918</vt:lpwstr>
      </vt:variant>
      <vt:variant>
        <vt:i4>2162703</vt:i4>
      </vt:variant>
      <vt:variant>
        <vt:i4>128</vt:i4>
      </vt:variant>
      <vt:variant>
        <vt:i4>0</vt:i4>
      </vt:variant>
      <vt:variant>
        <vt:i4>5</vt:i4>
      </vt:variant>
      <vt:variant>
        <vt:lpwstr/>
      </vt:variant>
      <vt:variant>
        <vt:lpwstr>_Toc2146917</vt:lpwstr>
      </vt:variant>
      <vt:variant>
        <vt:i4>2162703</vt:i4>
      </vt:variant>
      <vt:variant>
        <vt:i4>122</vt:i4>
      </vt:variant>
      <vt:variant>
        <vt:i4>0</vt:i4>
      </vt:variant>
      <vt:variant>
        <vt:i4>5</vt:i4>
      </vt:variant>
      <vt:variant>
        <vt:lpwstr/>
      </vt:variant>
      <vt:variant>
        <vt:lpwstr>_Toc2146916</vt:lpwstr>
      </vt:variant>
      <vt:variant>
        <vt:i4>2162703</vt:i4>
      </vt:variant>
      <vt:variant>
        <vt:i4>116</vt:i4>
      </vt:variant>
      <vt:variant>
        <vt:i4>0</vt:i4>
      </vt:variant>
      <vt:variant>
        <vt:i4>5</vt:i4>
      </vt:variant>
      <vt:variant>
        <vt:lpwstr/>
      </vt:variant>
      <vt:variant>
        <vt:lpwstr>_Toc2146915</vt:lpwstr>
      </vt:variant>
      <vt:variant>
        <vt:i4>2162703</vt:i4>
      </vt:variant>
      <vt:variant>
        <vt:i4>110</vt:i4>
      </vt:variant>
      <vt:variant>
        <vt:i4>0</vt:i4>
      </vt:variant>
      <vt:variant>
        <vt:i4>5</vt:i4>
      </vt:variant>
      <vt:variant>
        <vt:lpwstr/>
      </vt:variant>
      <vt:variant>
        <vt:lpwstr>_Toc2146914</vt:lpwstr>
      </vt:variant>
      <vt:variant>
        <vt:i4>2162703</vt:i4>
      </vt:variant>
      <vt:variant>
        <vt:i4>104</vt:i4>
      </vt:variant>
      <vt:variant>
        <vt:i4>0</vt:i4>
      </vt:variant>
      <vt:variant>
        <vt:i4>5</vt:i4>
      </vt:variant>
      <vt:variant>
        <vt:lpwstr/>
      </vt:variant>
      <vt:variant>
        <vt:lpwstr>_Toc2146913</vt:lpwstr>
      </vt:variant>
      <vt:variant>
        <vt:i4>2162703</vt:i4>
      </vt:variant>
      <vt:variant>
        <vt:i4>98</vt:i4>
      </vt:variant>
      <vt:variant>
        <vt:i4>0</vt:i4>
      </vt:variant>
      <vt:variant>
        <vt:i4>5</vt:i4>
      </vt:variant>
      <vt:variant>
        <vt:lpwstr/>
      </vt:variant>
      <vt:variant>
        <vt:lpwstr>_Toc2146912</vt:lpwstr>
      </vt:variant>
      <vt:variant>
        <vt:i4>2162703</vt:i4>
      </vt:variant>
      <vt:variant>
        <vt:i4>92</vt:i4>
      </vt:variant>
      <vt:variant>
        <vt:i4>0</vt:i4>
      </vt:variant>
      <vt:variant>
        <vt:i4>5</vt:i4>
      </vt:variant>
      <vt:variant>
        <vt:lpwstr/>
      </vt:variant>
      <vt:variant>
        <vt:lpwstr>_Toc2146911</vt:lpwstr>
      </vt:variant>
      <vt:variant>
        <vt:i4>2162703</vt:i4>
      </vt:variant>
      <vt:variant>
        <vt:i4>86</vt:i4>
      </vt:variant>
      <vt:variant>
        <vt:i4>0</vt:i4>
      </vt:variant>
      <vt:variant>
        <vt:i4>5</vt:i4>
      </vt:variant>
      <vt:variant>
        <vt:lpwstr/>
      </vt:variant>
      <vt:variant>
        <vt:lpwstr>_Toc2146910</vt:lpwstr>
      </vt:variant>
      <vt:variant>
        <vt:i4>2097167</vt:i4>
      </vt:variant>
      <vt:variant>
        <vt:i4>80</vt:i4>
      </vt:variant>
      <vt:variant>
        <vt:i4>0</vt:i4>
      </vt:variant>
      <vt:variant>
        <vt:i4>5</vt:i4>
      </vt:variant>
      <vt:variant>
        <vt:lpwstr/>
      </vt:variant>
      <vt:variant>
        <vt:lpwstr>_Toc2146909</vt:lpwstr>
      </vt:variant>
      <vt:variant>
        <vt:i4>2097167</vt:i4>
      </vt:variant>
      <vt:variant>
        <vt:i4>74</vt:i4>
      </vt:variant>
      <vt:variant>
        <vt:i4>0</vt:i4>
      </vt:variant>
      <vt:variant>
        <vt:i4>5</vt:i4>
      </vt:variant>
      <vt:variant>
        <vt:lpwstr/>
      </vt:variant>
      <vt:variant>
        <vt:lpwstr>_Toc2146908</vt:lpwstr>
      </vt:variant>
      <vt:variant>
        <vt:i4>2097167</vt:i4>
      </vt:variant>
      <vt:variant>
        <vt:i4>68</vt:i4>
      </vt:variant>
      <vt:variant>
        <vt:i4>0</vt:i4>
      </vt:variant>
      <vt:variant>
        <vt:i4>5</vt:i4>
      </vt:variant>
      <vt:variant>
        <vt:lpwstr/>
      </vt:variant>
      <vt:variant>
        <vt:lpwstr>_Toc2146907</vt:lpwstr>
      </vt:variant>
      <vt:variant>
        <vt:i4>2097167</vt:i4>
      </vt:variant>
      <vt:variant>
        <vt:i4>62</vt:i4>
      </vt:variant>
      <vt:variant>
        <vt:i4>0</vt:i4>
      </vt:variant>
      <vt:variant>
        <vt:i4>5</vt:i4>
      </vt:variant>
      <vt:variant>
        <vt:lpwstr/>
      </vt:variant>
      <vt:variant>
        <vt:lpwstr>_Toc2146906</vt:lpwstr>
      </vt:variant>
      <vt:variant>
        <vt:i4>2097167</vt:i4>
      </vt:variant>
      <vt:variant>
        <vt:i4>56</vt:i4>
      </vt:variant>
      <vt:variant>
        <vt:i4>0</vt:i4>
      </vt:variant>
      <vt:variant>
        <vt:i4>5</vt:i4>
      </vt:variant>
      <vt:variant>
        <vt:lpwstr/>
      </vt:variant>
      <vt:variant>
        <vt:lpwstr>_Toc2146905</vt:lpwstr>
      </vt:variant>
      <vt:variant>
        <vt:i4>2097167</vt:i4>
      </vt:variant>
      <vt:variant>
        <vt:i4>50</vt:i4>
      </vt:variant>
      <vt:variant>
        <vt:i4>0</vt:i4>
      </vt:variant>
      <vt:variant>
        <vt:i4>5</vt:i4>
      </vt:variant>
      <vt:variant>
        <vt:lpwstr/>
      </vt:variant>
      <vt:variant>
        <vt:lpwstr>_Toc2146904</vt:lpwstr>
      </vt:variant>
      <vt:variant>
        <vt:i4>2097167</vt:i4>
      </vt:variant>
      <vt:variant>
        <vt:i4>44</vt:i4>
      </vt:variant>
      <vt:variant>
        <vt:i4>0</vt:i4>
      </vt:variant>
      <vt:variant>
        <vt:i4>5</vt:i4>
      </vt:variant>
      <vt:variant>
        <vt:lpwstr/>
      </vt:variant>
      <vt:variant>
        <vt:lpwstr>_Toc2146903</vt:lpwstr>
      </vt:variant>
      <vt:variant>
        <vt:i4>2097167</vt:i4>
      </vt:variant>
      <vt:variant>
        <vt:i4>38</vt:i4>
      </vt:variant>
      <vt:variant>
        <vt:i4>0</vt:i4>
      </vt:variant>
      <vt:variant>
        <vt:i4>5</vt:i4>
      </vt:variant>
      <vt:variant>
        <vt:lpwstr/>
      </vt:variant>
      <vt:variant>
        <vt:lpwstr>_Toc2146902</vt:lpwstr>
      </vt:variant>
      <vt:variant>
        <vt:i4>2097167</vt:i4>
      </vt:variant>
      <vt:variant>
        <vt:i4>32</vt:i4>
      </vt:variant>
      <vt:variant>
        <vt:i4>0</vt:i4>
      </vt:variant>
      <vt:variant>
        <vt:i4>5</vt:i4>
      </vt:variant>
      <vt:variant>
        <vt:lpwstr/>
      </vt:variant>
      <vt:variant>
        <vt:lpwstr>_Toc2146901</vt:lpwstr>
      </vt:variant>
      <vt:variant>
        <vt:i4>2097167</vt:i4>
      </vt:variant>
      <vt:variant>
        <vt:i4>26</vt:i4>
      </vt:variant>
      <vt:variant>
        <vt:i4>0</vt:i4>
      </vt:variant>
      <vt:variant>
        <vt:i4>5</vt:i4>
      </vt:variant>
      <vt:variant>
        <vt:lpwstr/>
      </vt:variant>
      <vt:variant>
        <vt:lpwstr>_Toc2146900</vt:lpwstr>
      </vt:variant>
      <vt:variant>
        <vt:i4>2686990</vt:i4>
      </vt:variant>
      <vt:variant>
        <vt:i4>20</vt:i4>
      </vt:variant>
      <vt:variant>
        <vt:i4>0</vt:i4>
      </vt:variant>
      <vt:variant>
        <vt:i4>5</vt:i4>
      </vt:variant>
      <vt:variant>
        <vt:lpwstr/>
      </vt:variant>
      <vt:variant>
        <vt:lpwstr>_Toc2146899</vt:lpwstr>
      </vt:variant>
      <vt:variant>
        <vt:i4>2686990</vt:i4>
      </vt:variant>
      <vt:variant>
        <vt:i4>14</vt:i4>
      </vt:variant>
      <vt:variant>
        <vt:i4>0</vt:i4>
      </vt:variant>
      <vt:variant>
        <vt:i4>5</vt:i4>
      </vt:variant>
      <vt:variant>
        <vt:lpwstr/>
      </vt:variant>
      <vt:variant>
        <vt:lpwstr>_Toc2146898</vt:lpwstr>
      </vt:variant>
      <vt:variant>
        <vt:i4>2686990</vt:i4>
      </vt:variant>
      <vt:variant>
        <vt:i4>8</vt:i4>
      </vt:variant>
      <vt:variant>
        <vt:i4>0</vt:i4>
      </vt:variant>
      <vt:variant>
        <vt:i4>5</vt:i4>
      </vt:variant>
      <vt:variant>
        <vt:lpwstr/>
      </vt:variant>
      <vt:variant>
        <vt:lpwstr>_Toc2146897</vt:lpwstr>
      </vt:variant>
      <vt:variant>
        <vt:i4>2686990</vt:i4>
      </vt:variant>
      <vt:variant>
        <vt:i4>2</vt:i4>
      </vt:variant>
      <vt:variant>
        <vt:i4>0</vt:i4>
      </vt:variant>
      <vt:variant>
        <vt:i4>5</vt:i4>
      </vt:variant>
      <vt:variant>
        <vt:lpwstr/>
      </vt:variant>
      <vt:variant>
        <vt:lpwstr>_Toc2146896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2019-03-11T13:13:00Z</dcterms:created>
  <dcterms:modified xsi:type="dcterms:W3CDTF">2019-03-11T13:14:00Z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0x0101009C11876E1549464497BDCB6FDB88C506</vt:lpwstr>
  </property>
</Properties>
</file>